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B3A7B7" w14:textId="7A705767" w:rsidR="00250530" w:rsidRPr="006D409C" w:rsidRDefault="00250530" w:rsidP="00250530">
      <w:pPr>
        <w:pStyle w:val="a5"/>
        <w:tabs>
          <w:tab w:val="right" w:pos="9781"/>
          <w:tab w:val="right" w:pos="13323"/>
        </w:tabs>
        <w:spacing w:after="120"/>
        <w:outlineLvl w:val="0"/>
        <w:rPr>
          <w:rFonts w:eastAsia="宋体" w:cs="Arial"/>
          <w:b w:val="0"/>
          <w:sz w:val="24"/>
          <w:szCs w:val="24"/>
        </w:rPr>
      </w:pPr>
      <w:bookmarkStart w:id="0" w:name="Title"/>
      <w:bookmarkEnd w:id="0"/>
      <w:r w:rsidRPr="006D409C">
        <w:rPr>
          <w:rFonts w:eastAsia="宋体" w:cs="Arial"/>
          <w:sz w:val="24"/>
          <w:szCs w:val="24"/>
        </w:rPr>
        <w:t>3GPP TSG-RAN WG4 Meeting #110</w:t>
      </w:r>
      <w:r w:rsidR="008C395A">
        <w:rPr>
          <w:rFonts w:eastAsia="宋体" w:cs="Arial"/>
          <w:sz w:val="24"/>
          <w:szCs w:val="24"/>
        </w:rPr>
        <w:t xml:space="preserve">bis                                 </w:t>
      </w:r>
      <w:bookmarkStart w:id="1" w:name="_GoBack"/>
      <w:bookmarkEnd w:id="1"/>
      <w:r w:rsidR="008C395A" w:rsidRPr="008C395A">
        <w:rPr>
          <w:rFonts w:eastAsia="宋体" w:cs="Arial"/>
          <w:sz w:val="24"/>
          <w:szCs w:val="24"/>
        </w:rPr>
        <w:t>R4-2404854</w:t>
      </w:r>
    </w:p>
    <w:p w14:paraId="7435FEF4" w14:textId="77777777" w:rsidR="00250530" w:rsidRPr="000A0B2A" w:rsidRDefault="00250530" w:rsidP="00250530">
      <w:pPr>
        <w:pStyle w:val="a5"/>
        <w:tabs>
          <w:tab w:val="right" w:pos="9781"/>
          <w:tab w:val="right" w:pos="13323"/>
        </w:tabs>
        <w:spacing w:after="120"/>
        <w:outlineLvl w:val="0"/>
        <w:rPr>
          <w:rFonts w:eastAsia="宋体" w:cs="Arial"/>
          <w:b w:val="0"/>
          <w:sz w:val="24"/>
          <w:szCs w:val="24"/>
        </w:rPr>
      </w:pPr>
      <w:r>
        <w:rPr>
          <w:rFonts w:eastAsia="宋体" w:cs="Arial"/>
          <w:sz w:val="24"/>
          <w:szCs w:val="24"/>
        </w:rPr>
        <w:t>Changsha</w:t>
      </w:r>
      <w:r w:rsidRPr="006D409C">
        <w:rPr>
          <w:rFonts w:eastAsia="宋体" w:cs="Arial"/>
          <w:sz w:val="24"/>
          <w:szCs w:val="24"/>
        </w:rPr>
        <w:t xml:space="preserve">, </w:t>
      </w:r>
      <w:r>
        <w:rPr>
          <w:rFonts w:eastAsia="宋体" w:cs="Arial"/>
          <w:sz w:val="24"/>
          <w:szCs w:val="24"/>
        </w:rPr>
        <w:t>China</w:t>
      </w:r>
      <w:r w:rsidRPr="006D409C">
        <w:rPr>
          <w:rFonts w:eastAsia="宋体" w:cs="Arial"/>
          <w:sz w:val="24"/>
          <w:szCs w:val="24"/>
        </w:rPr>
        <w:t xml:space="preserve">, </w:t>
      </w:r>
      <w:r>
        <w:rPr>
          <w:rFonts w:eastAsia="宋体" w:cs="Arial"/>
          <w:sz w:val="24"/>
          <w:szCs w:val="24"/>
        </w:rPr>
        <w:t>15</w:t>
      </w:r>
      <w:r w:rsidRPr="0093320A">
        <w:rPr>
          <w:rFonts w:eastAsia="宋体" w:cs="Arial"/>
          <w:sz w:val="24"/>
          <w:szCs w:val="24"/>
          <w:vertAlign w:val="superscript"/>
        </w:rPr>
        <w:t>th</w:t>
      </w:r>
      <w:r>
        <w:rPr>
          <w:rFonts w:eastAsia="宋体" w:cs="Arial"/>
          <w:sz w:val="24"/>
          <w:szCs w:val="24"/>
        </w:rPr>
        <w:t xml:space="preserve"> – </w:t>
      </w:r>
      <w:r w:rsidRPr="006D409C">
        <w:rPr>
          <w:rFonts w:eastAsia="宋体" w:cs="Arial"/>
          <w:sz w:val="24"/>
          <w:szCs w:val="24"/>
        </w:rPr>
        <w:t>1</w:t>
      </w:r>
      <w:r>
        <w:rPr>
          <w:rFonts w:eastAsia="宋体" w:cs="Arial"/>
          <w:sz w:val="24"/>
          <w:szCs w:val="24"/>
        </w:rPr>
        <w:t>9</w:t>
      </w:r>
      <w:r w:rsidRPr="0093320A">
        <w:rPr>
          <w:rFonts w:eastAsia="宋体" w:cs="Arial"/>
          <w:sz w:val="24"/>
          <w:szCs w:val="24"/>
          <w:vertAlign w:val="superscript"/>
        </w:rPr>
        <w:t>th</w:t>
      </w:r>
      <w:r>
        <w:rPr>
          <w:rFonts w:eastAsia="宋体" w:cs="Arial"/>
          <w:sz w:val="24"/>
          <w:szCs w:val="24"/>
        </w:rPr>
        <w:t xml:space="preserve"> April</w:t>
      </w:r>
      <w:r w:rsidRPr="006D409C">
        <w:rPr>
          <w:rFonts w:eastAsia="宋体" w:cs="Arial"/>
          <w:sz w:val="24"/>
          <w:szCs w:val="24"/>
        </w:rPr>
        <w:t>, 2024</w:t>
      </w:r>
    </w:p>
    <w:p w14:paraId="7295EDBC" w14:textId="5E076E4F" w:rsidR="003D4526" w:rsidRPr="004C3321" w:rsidRDefault="003D4526" w:rsidP="003D4526">
      <w:pPr>
        <w:tabs>
          <w:tab w:val="left" w:pos="1985"/>
        </w:tabs>
        <w:spacing w:after="120"/>
        <w:jc w:val="both"/>
        <w:rPr>
          <w:rFonts w:ascii="Arial" w:hAnsi="Arial" w:cs="Arial"/>
          <w:b/>
          <w:color w:val="FF0000"/>
          <w:sz w:val="22"/>
          <w:szCs w:val="22"/>
        </w:rPr>
      </w:pPr>
      <w:r w:rsidRPr="00250530">
        <w:rPr>
          <w:rFonts w:ascii="Arial" w:hAnsi="Arial" w:cs="Arial"/>
          <w:b/>
          <w:sz w:val="22"/>
          <w:szCs w:val="22"/>
        </w:rPr>
        <w:t>Agenda item:</w:t>
      </w:r>
      <w:bookmarkStart w:id="2" w:name="Source"/>
      <w:bookmarkEnd w:id="2"/>
      <w:r w:rsidRPr="00250530">
        <w:rPr>
          <w:rFonts w:ascii="Arial" w:hAnsi="Arial" w:cs="Arial"/>
          <w:b/>
          <w:sz w:val="22"/>
          <w:szCs w:val="22"/>
        </w:rPr>
        <w:tab/>
      </w:r>
      <w:r w:rsidR="00250530" w:rsidRPr="00250530">
        <w:rPr>
          <w:rFonts w:ascii="Arial" w:hAnsi="Arial" w:cs="Arial"/>
          <w:b/>
          <w:sz w:val="22"/>
          <w:szCs w:val="22"/>
        </w:rPr>
        <w:t>6.24.3.1</w:t>
      </w:r>
    </w:p>
    <w:p w14:paraId="1C3E039A" w14:textId="77777777" w:rsidR="009B4D9D" w:rsidRPr="00457A10" w:rsidRDefault="009B4D9D" w:rsidP="009B4D9D">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t>China Telecom</w:t>
      </w:r>
    </w:p>
    <w:p w14:paraId="121CE89D" w14:textId="4FE11AB4" w:rsidR="009B4D9D" w:rsidRDefault="009B4D9D" w:rsidP="009B4D9D">
      <w:pPr>
        <w:tabs>
          <w:tab w:val="left" w:pos="1985"/>
        </w:tabs>
        <w:spacing w:after="120"/>
        <w:jc w:val="both"/>
        <w:rPr>
          <w:rFonts w:ascii="Arial"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D32309" w:rsidRPr="00D32309">
        <w:rPr>
          <w:rFonts w:ascii="Arial" w:hAnsi="Arial" w:cs="Arial"/>
          <w:b/>
          <w:sz w:val="22"/>
          <w:szCs w:val="22"/>
        </w:rPr>
        <w:t>Discussion on RRM performance requirements</w:t>
      </w:r>
      <w:r w:rsidR="00D55706">
        <w:rPr>
          <w:rFonts w:ascii="Arial" w:hAnsi="Arial" w:cs="Arial"/>
          <w:b/>
          <w:sz w:val="22"/>
          <w:szCs w:val="22"/>
        </w:rPr>
        <w:t xml:space="preserve"> for NES</w:t>
      </w:r>
    </w:p>
    <w:p w14:paraId="7A149551" w14:textId="77777777" w:rsidR="009B4D9D" w:rsidRPr="0031288E" w:rsidRDefault="009B4D9D" w:rsidP="009B4D9D">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r>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2B2CA5D0" w14:textId="161BB1FE" w:rsidR="00AF2E92" w:rsidRDefault="009A7EF8" w:rsidP="00AF2E92">
      <w:pPr>
        <w:spacing w:after="120"/>
        <w:rPr>
          <w:rFonts w:eastAsiaTheme="minorEastAsia"/>
          <w:sz w:val="22"/>
          <w:szCs w:val="22"/>
        </w:rPr>
      </w:pPr>
      <w:r>
        <w:rPr>
          <w:rFonts w:eastAsiaTheme="minorEastAsia"/>
          <w:sz w:val="22"/>
          <w:szCs w:val="22"/>
        </w:rPr>
        <w:t>In RAN4 #110</w:t>
      </w:r>
      <w:r w:rsidR="00683781" w:rsidRPr="00EA1545">
        <w:rPr>
          <w:rFonts w:eastAsiaTheme="minorEastAsia"/>
          <w:sz w:val="22"/>
          <w:szCs w:val="22"/>
        </w:rPr>
        <w:t xml:space="preserve"> meeting, </w:t>
      </w:r>
      <w:r w:rsidR="00B27404" w:rsidRPr="00B27404">
        <w:rPr>
          <w:rFonts w:eastAsiaTheme="minorEastAsia"/>
          <w:sz w:val="22"/>
          <w:szCs w:val="22"/>
        </w:rPr>
        <w:t>RRM performance requirements for NES</w:t>
      </w:r>
      <w:r w:rsidR="001513FE" w:rsidRPr="00EA1545">
        <w:rPr>
          <w:rFonts w:eastAsiaTheme="minorEastAsia"/>
          <w:sz w:val="22"/>
          <w:szCs w:val="22"/>
        </w:rPr>
        <w:t xml:space="preserve"> </w:t>
      </w:r>
      <w:r w:rsidR="001513FE" w:rsidRPr="00EA1545">
        <w:rPr>
          <w:rFonts w:eastAsiaTheme="minorEastAsia" w:hint="eastAsia"/>
          <w:sz w:val="22"/>
          <w:szCs w:val="22"/>
        </w:rPr>
        <w:t>was</w:t>
      </w:r>
      <w:r w:rsidR="001513FE" w:rsidRPr="00EA1545">
        <w:rPr>
          <w:rFonts w:eastAsiaTheme="minorEastAsia"/>
          <w:sz w:val="22"/>
          <w:szCs w:val="22"/>
        </w:rPr>
        <w:t xml:space="preserve"> discussed and the WF [1] was approved.</w:t>
      </w:r>
      <w:r w:rsidR="00D118A5">
        <w:rPr>
          <w:rFonts w:eastAsiaTheme="minorEastAsia" w:hint="eastAsia"/>
          <w:sz w:val="22"/>
          <w:szCs w:val="22"/>
        </w:rPr>
        <w:t xml:space="preserve"> </w:t>
      </w:r>
      <w:r w:rsidR="00650970">
        <w:rPr>
          <w:rFonts w:eastAsiaTheme="minorEastAsia"/>
          <w:sz w:val="22"/>
          <w:szCs w:val="22"/>
          <w:lang w:val="x-none"/>
        </w:rPr>
        <w:t>I</w:t>
      </w:r>
      <w:r w:rsidR="00AF2E92" w:rsidRPr="004604A6">
        <w:rPr>
          <w:rFonts w:eastAsiaTheme="minorEastAsia"/>
          <w:sz w:val="22"/>
          <w:szCs w:val="22"/>
          <w:lang w:val="x-none"/>
        </w:rPr>
        <w:t>n this paper,</w:t>
      </w:r>
      <w:r w:rsidR="00AF2E92">
        <w:rPr>
          <w:rFonts w:eastAsiaTheme="minorEastAsia"/>
          <w:sz w:val="22"/>
          <w:szCs w:val="22"/>
          <w:lang w:val="x-none"/>
        </w:rPr>
        <w:t xml:space="preserve"> </w:t>
      </w:r>
      <w:r w:rsidR="00AF2E92" w:rsidRPr="00EA1545">
        <w:rPr>
          <w:rFonts w:eastAsiaTheme="minorEastAsia"/>
          <w:sz w:val="22"/>
          <w:szCs w:val="22"/>
        </w:rPr>
        <w:t xml:space="preserve">we present our views about </w:t>
      </w:r>
      <w:r w:rsidR="00AF2E92" w:rsidRPr="00B27404">
        <w:rPr>
          <w:rFonts w:eastAsiaTheme="minorEastAsia"/>
          <w:sz w:val="22"/>
          <w:szCs w:val="22"/>
        </w:rPr>
        <w:t xml:space="preserve">RRM performance requirements for </w:t>
      </w:r>
      <w:r w:rsidR="00AF2E92">
        <w:rPr>
          <w:rFonts w:eastAsiaTheme="minorEastAsia"/>
          <w:sz w:val="22"/>
          <w:szCs w:val="22"/>
        </w:rPr>
        <w:t>NR network energy saving</w:t>
      </w:r>
      <w:r w:rsidR="0089523D">
        <w:rPr>
          <w:rFonts w:eastAsiaTheme="minorEastAsia"/>
          <w:sz w:val="22"/>
          <w:szCs w:val="22"/>
        </w:rPr>
        <w:t>.</w:t>
      </w:r>
    </w:p>
    <w:p w14:paraId="7A60FA4E" w14:textId="77777777" w:rsidR="00B735A5" w:rsidRPr="00683781" w:rsidRDefault="00B735A5" w:rsidP="000028FD">
      <w:pPr>
        <w:spacing w:after="120"/>
        <w:rPr>
          <w:rFonts w:eastAsiaTheme="minorEastAsia"/>
          <w:sz w:val="22"/>
          <w:szCs w:val="22"/>
        </w:rPr>
      </w:pPr>
    </w:p>
    <w:p w14:paraId="4D029AA9" w14:textId="6597F0AF" w:rsidR="00A74337" w:rsidRDefault="00F63A1B" w:rsidP="00A74337">
      <w:pPr>
        <w:pStyle w:val="10"/>
        <w:numPr>
          <w:ilvl w:val="0"/>
          <w:numId w:val="10"/>
        </w:numPr>
        <w:pBdr>
          <w:top w:val="single" w:sz="12" w:space="2" w:color="auto"/>
        </w:pBdr>
        <w:jc w:val="both"/>
        <w:rPr>
          <w:sz w:val="32"/>
        </w:rPr>
      </w:pPr>
      <w:r>
        <w:rPr>
          <w:sz w:val="32"/>
        </w:rPr>
        <w:t>Discussion</w:t>
      </w:r>
    </w:p>
    <w:p w14:paraId="7DC91A29" w14:textId="77777777" w:rsidR="000C4815" w:rsidRPr="00114C18" w:rsidRDefault="000C4815" w:rsidP="000C4815">
      <w:pPr>
        <w:spacing w:after="120"/>
        <w:jc w:val="both"/>
        <w:rPr>
          <w:rFonts w:eastAsiaTheme="minorEastAsia" w:cs="v4.2.0"/>
          <w:i/>
          <w:sz w:val="22"/>
          <w:szCs w:val="22"/>
        </w:rPr>
      </w:pPr>
      <w:r w:rsidRPr="00114C18">
        <w:rPr>
          <w:rFonts w:eastAsiaTheme="minorEastAsia" w:cs="v4.2.0" w:hint="eastAsia"/>
          <w:i/>
          <w:sz w:val="22"/>
          <w:szCs w:val="22"/>
        </w:rPr>
        <w:t>S</w:t>
      </w:r>
      <w:r w:rsidRPr="00114C18">
        <w:rPr>
          <w:rFonts w:eastAsiaTheme="minorEastAsia" w:cs="v4.2.0"/>
          <w:i/>
          <w:sz w:val="22"/>
          <w:szCs w:val="22"/>
        </w:rPr>
        <w:t>tatus in the WF [1]</w:t>
      </w:r>
      <w:r w:rsidRPr="00114C18">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0C4815" w:rsidRPr="009F70BB" w14:paraId="51031E5D" w14:textId="77777777" w:rsidTr="00864552">
        <w:trPr>
          <w:jc w:val="center"/>
        </w:trPr>
        <w:tc>
          <w:tcPr>
            <w:tcW w:w="9629" w:type="dxa"/>
            <w:tcBorders>
              <w:top w:val="single" w:sz="4" w:space="0" w:color="auto"/>
              <w:left w:val="single" w:sz="4" w:space="0" w:color="auto"/>
              <w:bottom w:val="single" w:sz="4" w:space="0" w:color="auto"/>
              <w:right w:val="single" w:sz="4" w:space="0" w:color="auto"/>
            </w:tcBorders>
          </w:tcPr>
          <w:p w14:paraId="1E6BE814" w14:textId="20C305B3" w:rsidR="006B54FA" w:rsidRPr="009F70BB" w:rsidRDefault="006B54FA" w:rsidP="006B54FA">
            <w:pPr>
              <w:rPr>
                <w:b/>
                <w:sz w:val="20"/>
                <w:szCs w:val="20"/>
                <w:u w:val="single"/>
                <w:lang w:eastAsia="ko-KR"/>
              </w:rPr>
            </w:pPr>
            <w:r w:rsidRPr="009F70BB">
              <w:rPr>
                <w:b/>
                <w:sz w:val="20"/>
                <w:szCs w:val="20"/>
                <w:u w:val="single"/>
                <w:lang w:eastAsia="ko-KR"/>
              </w:rPr>
              <w:t>Issue 3-1</w:t>
            </w:r>
            <w:r w:rsidR="002D0391">
              <w:rPr>
                <w:b/>
                <w:sz w:val="20"/>
                <w:szCs w:val="20"/>
                <w:u w:val="single"/>
                <w:lang w:eastAsia="ko-KR"/>
              </w:rPr>
              <w:t>-2: Detailed configurations for</w:t>
            </w:r>
            <w:r w:rsidRPr="009F70BB">
              <w:rPr>
                <w:b/>
                <w:sz w:val="20"/>
                <w:szCs w:val="20"/>
                <w:u w:val="single"/>
                <w:lang w:eastAsia="ko-KR"/>
              </w:rPr>
              <w:t xml:space="preserve"> FR1 inter-band SSB-less activation/deactivation</w:t>
            </w:r>
          </w:p>
          <w:p w14:paraId="2CB31651" w14:textId="77777777" w:rsidR="006B54FA" w:rsidRPr="009F70BB" w:rsidRDefault="006B54FA" w:rsidP="006B54FA">
            <w:pPr>
              <w:pStyle w:val="affd"/>
              <w:widowControl/>
              <w:numPr>
                <w:ilvl w:val="0"/>
                <w:numId w:val="22"/>
              </w:numPr>
              <w:spacing w:after="120" w:line="240" w:lineRule="auto"/>
              <w:ind w:left="720" w:firstLineChars="0"/>
              <w:rPr>
                <w:sz w:val="20"/>
                <w:szCs w:val="20"/>
                <w:lang w:eastAsia="zh-CN"/>
              </w:rPr>
            </w:pPr>
            <w:r w:rsidRPr="009F70BB">
              <w:rPr>
                <w:sz w:val="20"/>
                <w:szCs w:val="20"/>
                <w:lang w:eastAsia="zh-CN"/>
              </w:rPr>
              <w:t>Proposals</w:t>
            </w:r>
          </w:p>
          <w:p w14:paraId="6D6BED1A" w14:textId="77777777" w:rsidR="006B54FA" w:rsidRPr="009F70BB" w:rsidRDefault="006B54FA" w:rsidP="006B54FA">
            <w:pPr>
              <w:spacing w:after="120"/>
              <w:ind w:left="436" w:firstLine="284"/>
              <w:rPr>
                <w:b/>
                <w:sz w:val="20"/>
                <w:szCs w:val="20"/>
                <w:u w:val="single"/>
              </w:rPr>
            </w:pPr>
            <w:r w:rsidRPr="009F70BB">
              <w:rPr>
                <w:b/>
                <w:sz w:val="20"/>
                <w:szCs w:val="20"/>
                <w:u w:val="single"/>
              </w:rPr>
              <w:t>Non-DRX mode:</w:t>
            </w:r>
          </w:p>
          <w:p w14:paraId="6073E9D1" w14:textId="77777777" w:rsidR="006B54FA" w:rsidRPr="009F70BB" w:rsidRDefault="006B54FA" w:rsidP="006B54FA">
            <w:pPr>
              <w:pStyle w:val="affd"/>
              <w:widowControl/>
              <w:numPr>
                <w:ilvl w:val="1"/>
                <w:numId w:val="22"/>
              </w:numPr>
              <w:spacing w:after="120" w:line="240" w:lineRule="auto"/>
              <w:ind w:firstLineChars="0"/>
              <w:rPr>
                <w:sz w:val="20"/>
                <w:szCs w:val="20"/>
                <w:lang w:eastAsia="zh-CN"/>
              </w:rPr>
            </w:pPr>
            <w:r w:rsidRPr="009F70BB">
              <w:rPr>
                <w:sz w:val="20"/>
                <w:szCs w:val="20"/>
                <w:lang w:eastAsia="zh-CN"/>
              </w:rPr>
              <w:t>Option 1: Test cases for FR1 inter-band SSB-less activation based on TRS/A-TRS in non-DRX need to be defined. (CTC, Ericsson)</w:t>
            </w:r>
          </w:p>
          <w:p w14:paraId="59DDDC01" w14:textId="77777777" w:rsidR="006B54FA" w:rsidRPr="009F70BB" w:rsidRDefault="006B54FA" w:rsidP="006B54FA">
            <w:pPr>
              <w:spacing w:after="120"/>
              <w:rPr>
                <w:sz w:val="20"/>
                <w:szCs w:val="20"/>
              </w:rPr>
            </w:pPr>
          </w:p>
          <w:p w14:paraId="2F4DED7A" w14:textId="77777777" w:rsidR="006B54FA" w:rsidRPr="009F70BB" w:rsidRDefault="006B54FA" w:rsidP="006B54FA">
            <w:pPr>
              <w:spacing w:after="120"/>
              <w:ind w:left="436" w:firstLine="284"/>
              <w:rPr>
                <w:b/>
                <w:sz w:val="20"/>
                <w:szCs w:val="20"/>
                <w:u w:val="single"/>
              </w:rPr>
            </w:pPr>
            <w:r w:rsidRPr="009F70BB">
              <w:rPr>
                <w:b/>
                <w:sz w:val="20"/>
                <w:szCs w:val="20"/>
                <w:u w:val="single"/>
              </w:rPr>
              <w:t>RTD</w:t>
            </w:r>
          </w:p>
          <w:p w14:paraId="5B9C365D" w14:textId="77777777" w:rsidR="006B54FA" w:rsidRPr="009F70BB" w:rsidRDefault="006B54FA" w:rsidP="006B54FA">
            <w:pPr>
              <w:pStyle w:val="affd"/>
              <w:widowControl/>
              <w:numPr>
                <w:ilvl w:val="1"/>
                <w:numId w:val="22"/>
              </w:numPr>
              <w:spacing w:after="120" w:line="240" w:lineRule="auto"/>
              <w:ind w:firstLineChars="0"/>
              <w:rPr>
                <w:sz w:val="20"/>
                <w:szCs w:val="20"/>
                <w:lang w:eastAsia="zh-CN"/>
              </w:rPr>
            </w:pPr>
            <w:r w:rsidRPr="009F70BB">
              <w:rPr>
                <w:sz w:val="20"/>
                <w:szCs w:val="20"/>
                <w:lang w:eastAsia="zh-CN"/>
              </w:rPr>
              <w:t>Option 1: 4µs for SCell 15kHz SCS and 2µs for SCell 30kHz SCS. (CMCC)</w:t>
            </w:r>
          </w:p>
          <w:p w14:paraId="12DE6DD9" w14:textId="77777777" w:rsidR="006B54FA" w:rsidRPr="009F70BB" w:rsidRDefault="006B54FA" w:rsidP="006B54FA">
            <w:pPr>
              <w:pStyle w:val="affd"/>
              <w:widowControl/>
              <w:numPr>
                <w:ilvl w:val="1"/>
                <w:numId w:val="22"/>
              </w:numPr>
              <w:spacing w:after="120" w:line="240" w:lineRule="auto"/>
              <w:ind w:firstLineChars="0"/>
              <w:rPr>
                <w:sz w:val="20"/>
                <w:szCs w:val="20"/>
                <w:lang w:eastAsia="zh-CN"/>
              </w:rPr>
            </w:pPr>
            <w:r w:rsidRPr="009F70BB">
              <w:rPr>
                <w:sz w:val="20"/>
                <w:szCs w:val="20"/>
                <w:lang w:eastAsia="zh-CN"/>
              </w:rPr>
              <w:t>Option 2: RAN4 to define the following test cases with RTD&lt;=CP corresponding to the SCS of SSB-less Cell. (Ericsson, Huawei)</w:t>
            </w:r>
          </w:p>
          <w:p w14:paraId="7A28CC0F" w14:textId="77777777" w:rsidR="006B54FA" w:rsidRPr="009F70BB" w:rsidRDefault="006B54FA" w:rsidP="006B54FA">
            <w:pPr>
              <w:spacing w:after="120"/>
              <w:rPr>
                <w:sz w:val="20"/>
                <w:szCs w:val="20"/>
              </w:rPr>
            </w:pPr>
          </w:p>
          <w:p w14:paraId="0A295E6D" w14:textId="77777777" w:rsidR="006B54FA" w:rsidRPr="009F70BB" w:rsidRDefault="006B54FA" w:rsidP="006B54FA">
            <w:pPr>
              <w:spacing w:after="120"/>
              <w:ind w:left="436" w:firstLine="284"/>
              <w:rPr>
                <w:b/>
                <w:sz w:val="20"/>
                <w:szCs w:val="20"/>
                <w:u w:val="single"/>
              </w:rPr>
            </w:pPr>
            <w:r w:rsidRPr="009F70BB">
              <w:rPr>
                <w:b/>
                <w:sz w:val="20"/>
                <w:szCs w:val="20"/>
                <w:u w:val="single"/>
              </w:rPr>
              <w:t>Power difference</w:t>
            </w:r>
          </w:p>
          <w:p w14:paraId="7018428D" w14:textId="77777777" w:rsidR="006B54FA" w:rsidRPr="009F70BB" w:rsidRDefault="006B54FA" w:rsidP="006B54FA">
            <w:pPr>
              <w:pStyle w:val="affd"/>
              <w:widowControl/>
              <w:numPr>
                <w:ilvl w:val="1"/>
                <w:numId w:val="22"/>
              </w:numPr>
              <w:spacing w:after="120" w:line="240" w:lineRule="auto"/>
              <w:ind w:firstLineChars="0"/>
              <w:rPr>
                <w:sz w:val="20"/>
                <w:szCs w:val="20"/>
                <w:lang w:eastAsia="zh-CN"/>
              </w:rPr>
            </w:pPr>
            <w:r w:rsidRPr="009F70BB">
              <w:rPr>
                <w:sz w:val="20"/>
                <w:szCs w:val="20"/>
                <w:lang w:eastAsia="zh-CN"/>
              </w:rPr>
              <w:t>Option 1: Set EPRE difference between PCell and SSB-less SCell as 9dB. (CMCC)</w:t>
            </w:r>
          </w:p>
          <w:p w14:paraId="6DBE1BF2" w14:textId="77777777" w:rsidR="006B54FA" w:rsidRPr="009F70BB" w:rsidRDefault="006B54FA" w:rsidP="006B54FA">
            <w:pPr>
              <w:pStyle w:val="affd"/>
              <w:widowControl/>
              <w:numPr>
                <w:ilvl w:val="2"/>
                <w:numId w:val="22"/>
              </w:numPr>
              <w:spacing w:after="120" w:line="240" w:lineRule="auto"/>
              <w:ind w:firstLineChars="0"/>
              <w:rPr>
                <w:sz w:val="20"/>
                <w:szCs w:val="20"/>
                <w:lang w:eastAsia="zh-CN"/>
              </w:rPr>
            </w:pPr>
            <w:r w:rsidRPr="009F70BB">
              <w:rPr>
                <w:sz w:val="20"/>
                <w:szCs w:val="20"/>
                <w:lang w:eastAsia="zh-CN"/>
              </w:rPr>
              <w:t>Option 1a: The EPRE difference between the reference Cell and SSB-less Cell is configured as 9 dB + ΔPL in the test cases, where ΔPL is the pathloss difference caused by frequency difference between two Cells. (Huawei)</w:t>
            </w:r>
          </w:p>
          <w:p w14:paraId="31431584" w14:textId="77777777" w:rsidR="006B54FA" w:rsidRPr="009F70BB" w:rsidRDefault="006B54FA" w:rsidP="006B54FA">
            <w:pPr>
              <w:pStyle w:val="affd"/>
              <w:widowControl/>
              <w:numPr>
                <w:ilvl w:val="2"/>
                <w:numId w:val="22"/>
              </w:numPr>
              <w:spacing w:after="120" w:line="240" w:lineRule="auto"/>
              <w:ind w:firstLineChars="0"/>
              <w:rPr>
                <w:sz w:val="20"/>
                <w:szCs w:val="20"/>
                <w:lang w:eastAsia="zh-CN"/>
              </w:rPr>
            </w:pPr>
            <w:r w:rsidRPr="009F70BB">
              <w:rPr>
                <w:sz w:val="20"/>
                <w:szCs w:val="20"/>
                <w:lang w:eastAsia="zh-CN"/>
              </w:rPr>
              <w:t>Option 1b: Configure the target inter-band SSB-less SCell to have a power level that is [&lt; 9 dB] higher than that of the PCell and use an AWGN channel for the setup. (MTK)</w:t>
            </w:r>
          </w:p>
          <w:p w14:paraId="759D3381" w14:textId="77777777" w:rsidR="006B54FA" w:rsidRPr="009F70BB" w:rsidRDefault="006B54FA" w:rsidP="006B54FA">
            <w:pPr>
              <w:spacing w:after="120"/>
              <w:ind w:left="436" w:firstLine="284"/>
              <w:rPr>
                <w:b/>
                <w:sz w:val="20"/>
                <w:szCs w:val="20"/>
                <w:u w:val="single"/>
              </w:rPr>
            </w:pPr>
          </w:p>
          <w:p w14:paraId="2ACDD1CD" w14:textId="77777777" w:rsidR="006B54FA" w:rsidRPr="009F70BB" w:rsidRDefault="006B54FA" w:rsidP="006B54FA">
            <w:pPr>
              <w:spacing w:after="120"/>
              <w:ind w:left="436" w:firstLine="284"/>
              <w:rPr>
                <w:b/>
                <w:sz w:val="20"/>
                <w:szCs w:val="20"/>
                <w:u w:val="single"/>
              </w:rPr>
            </w:pPr>
            <w:r w:rsidRPr="009F70BB">
              <w:rPr>
                <w:b/>
                <w:sz w:val="20"/>
                <w:szCs w:val="20"/>
                <w:u w:val="single"/>
              </w:rPr>
              <w:t>Test configuration</w:t>
            </w:r>
          </w:p>
          <w:p w14:paraId="34F67BB7" w14:textId="77777777" w:rsidR="006B54FA" w:rsidRPr="009F70BB" w:rsidRDefault="006B54FA" w:rsidP="006B54FA">
            <w:pPr>
              <w:pStyle w:val="affd"/>
              <w:widowControl/>
              <w:numPr>
                <w:ilvl w:val="1"/>
                <w:numId w:val="22"/>
              </w:numPr>
              <w:spacing w:after="120" w:line="240" w:lineRule="auto"/>
              <w:ind w:firstLineChars="0"/>
              <w:rPr>
                <w:sz w:val="20"/>
                <w:szCs w:val="20"/>
                <w:lang w:eastAsia="zh-CN"/>
              </w:rPr>
            </w:pPr>
            <w:r w:rsidRPr="009F70BB">
              <w:rPr>
                <w:sz w:val="20"/>
                <w:szCs w:val="20"/>
                <w:lang w:eastAsia="zh-CN"/>
              </w:rPr>
              <w:t>Option 1: For TC of inter-band SSB-less, PCell/PSCell is considered as reference Cell, and the configurations for the SSB-less Cell and reference Cell shall be defined independently in the test cases, in terms as SCS/BW/duplex mode. (Huawei)</w:t>
            </w:r>
          </w:p>
          <w:p w14:paraId="6EF4F7F0" w14:textId="77777777" w:rsidR="006B54FA" w:rsidRPr="009F70BB" w:rsidRDefault="006B54FA" w:rsidP="006B54FA">
            <w:pPr>
              <w:pStyle w:val="affd"/>
              <w:widowControl/>
              <w:numPr>
                <w:ilvl w:val="2"/>
                <w:numId w:val="22"/>
              </w:numPr>
              <w:spacing w:after="120" w:line="240" w:lineRule="auto"/>
              <w:ind w:firstLineChars="0"/>
              <w:rPr>
                <w:sz w:val="20"/>
                <w:szCs w:val="20"/>
                <w:lang w:eastAsia="zh-CN"/>
              </w:rPr>
            </w:pPr>
            <w:r w:rsidRPr="009F70BB">
              <w:rPr>
                <w:sz w:val="20"/>
                <w:szCs w:val="20"/>
                <w:lang w:eastAsia="zh-CN"/>
              </w:rPr>
              <w:t>Option 1a:</w:t>
            </w:r>
            <w:r w:rsidRPr="009F70BB">
              <w:rPr>
                <w:rFonts w:hint="eastAsia"/>
                <w:sz w:val="20"/>
                <w:szCs w:val="20"/>
              </w:rPr>
              <w:t xml:space="preserve"> </w:t>
            </w:r>
            <w:r w:rsidRPr="009F70BB">
              <w:rPr>
                <w:rFonts w:hint="eastAsia"/>
                <w:sz w:val="20"/>
                <w:szCs w:val="20"/>
                <w:lang w:eastAsia="zh-CN"/>
              </w:rPr>
              <w:t>The legacy R15 test scenario configuration can be reused. For PCell and SCell, the combinations of any two configurations among 15kHz/</w:t>
            </w:r>
            <w:r w:rsidRPr="009F70BB">
              <w:rPr>
                <w:rFonts w:hint="eastAsia"/>
                <w:sz w:val="20"/>
                <w:szCs w:val="20"/>
                <w:lang w:eastAsia="zh-CN"/>
              </w:rPr>
              <w:t>≥</w:t>
            </w:r>
            <w:r w:rsidRPr="009F70BB">
              <w:rPr>
                <w:rFonts w:hint="eastAsia"/>
                <w:sz w:val="20"/>
                <w:szCs w:val="20"/>
                <w:lang w:eastAsia="zh-CN"/>
              </w:rPr>
              <w:t>10MHz FDD, 15kHz/</w:t>
            </w:r>
            <w:r w:rsidRPr="009F70BB">
              <w:rPr>
                <w:rFonts w:hint="eastAsia"/>
                <w:sz w:val="20"/>
                <w:szCs w:val="20"/>
                <w:lang w:eastAsia="zh-CN"/>
              </w:rPr>
              <w:t>≥</w:t>
            </w:r>
            <w:r w:rsidRPr="009F70BB">
              <w:rPr>
                <w:rFonts w:hint="eastAsia"/>
                <w:sz w:val="20"/>
                <w:szCs w:val="20"/>
                <w:lang w:eastAsia="zh-CN"/>
              </w:rPr>
              <w:t>10MHz TDD and 30kHz/</w:t>
            </w:r>
            <w:r w:rsidRPr="009F70BB">
              <w:rPr>
                <w:rFonts w:hint="eastAsia"/>
                <w:sz w:val="20"/>
                <w:szCs w:val="20"/>
                <w:lang w:eastAsia="zh-CN"/>
              </w:rPr>
              <w:t>≥</w:t>
            </w:r>
            <w:r w:rsidRPr="009F70BB">
              <w:rPr>
                <w:rFonts w:hint="eastAsia"/>
                <w:sz w:val="20"/>
                <w:szCs w:val="20"/>
                <w:lang w:eastAsia="zh-CN"/>
              </w:rPr>
              <w:t>40MHz TDD are supported.</w:t>
            </w:r>
            <w:r w:rsidRPr="009F70BB">
              <w:rPr>
                <w:sz w:val="20"/>
                <w:szCs w:val="20"/>
                <w:lang w:eastAsia="zh-CN"/>
              </w:rPr>
              <w:t xml:space="preserve"> (CMCC)</w:t>
            </w:r>
          </w:p>
          <w:p w14:paraId="46D8B7EF" w14:textId="77777777" w:rsidR="006B54FA" w:rsidRPr="009F70BB" w:rsidRDefault="006B54FA" w:rsidP="006B54FA">
            <w:pPr>
              <w:spacing w:after="120"/>
              <w:ind w:left="436" w:firstLine="284"/>
              <w:rPr>
                <w:b/>
                <w:sz w:val="20"/>
                <w:szCs w:val="20"/>
                <w:u w:val="single"/>
              </w:rPr>
            </w:pPr>
          </w:p>
          <w:p w14:paraId="03152E82" w14:textId="77777777" w:rsidR="006B54FA" w:rsidRPr="009F70BB" w:rsidRDefault="006B54FA" w:rsidP="006B54FA">
            <w:pPr>
              <w:spacing w:after="120"/>
              <w:ind w:left="436" w:firstLine="284"/>
              <w:rPr>
                <w:b/>
                <w:sz w:val="20"/>
                <w:szCs w:val="20"/>
                <w:u w:val="single"/>
              </w:rPr>
            </w:pPr>
            <w:r w:rsidRPr="009F70BB">
              <w:rPr>
                <w:b/>
                <w:sz w:val="20"/>
                <w:szCs w:val="20"/>
                <w:u w:val="single"/>
              </w:rPr>
              <w:t>TRS/A-TRS</w:t>
            </w:r>
          </w:p>
          <w:p w14:paraId="5EA5ED2B" w14:textId="77777777" w:rsidR="006B54FA" w:rsidRPr="009F70BB" w:rsidRDefault="006B54FA" w:rsidP="006B54FA">
            <w:pPr>
              <w:pStyle w:val="affd"/>
              <w:widowControl/>
              <w:numPr>
                <w:ilvl w:val="1"/>
                <w:numId w:val="22"/>
              </w:numPr>
              <w:spacing w:after="120" w:line="240" w:lineRule="auto"/>
              <w:ind w:firstLineChars="0"/>
              <w:rPr>
                <w:sz w:val="20"/>
                <w:szCs w:val="20"/>
                <w:lang w:eastAsia="zh-CN"/>
              </w:rPr>
            </w:pPr>
            <w:r w:rsidRPr="009F70BB">
              <w:rPr>
                <w:sz w:val="20"/>
                <w:szCs w:val="20"/>
                <w:lang w:eastAsia="zh-CN"/>
              </w:rPr>
              <w:lastRenderedPageBreak/>
              <w:t>Option 1: Reuse existing TRS/A-TRS configuration. (CMCC, QC)</w:t>
            </w:r>
          </w:p>
          <w:p w14:paraId="1E887074" w14:textId="77777777" w:rsidR="006B54FA" w:rsidRPr="009F70BB" w:rsidRDefault="006B54FA" w:rsidP="006B54FA">
            <w:pPr>
              <w:pStyle w:val="affd"/>
              <w:widowControl/>
              <w:numPr>
                <w:ilvl w:val="2"/>
                <w:numId w:val="22"/>
              </w:numPr>
              <w:spacing w:after="120" w:line="240" w:lineRule="auto"/>
              <w:ind w:firstLineChars="0"/>
              <w:rPr>
                <w:sz w:val="20"/>
                <w:szCs w:val="20"/>
                <w:lang w:eastAsia="zh-CN"/>
              </w:rPr>
            </w:pPr>
            <w:r w:rsidRPr="009F70BB">
              <w:rPr>
                <w:sz w:val="20"/>
                <w:szCs w:val="20"/>
                <w:lang w:eastAsia="zh-CN"/>
              </w:rPr>
              <w:t>Option 1a: Reuse the TRS and A-TRS configuration in legacy Fast SCell activation test case for SSB-less SCell. (CMCC)</w:t>
            </w:r>
          </w:p>
          <w:p w14:paraId="734ED6D9" w14:textId="77777777" w:rsidR="006B54FA" w:rsidRPr="009F70BB" w:rsidRDefault="006B54FA" w:rsidP="006B54FA">
            <w:pPr>
              <w:pStyle w:val="affd"/>
              <w:widowControl/>
              <w:numPr>
                <w:ilvl w:val="2"/>
                <w:numId w:val="22"/>
              </w:numPr>
              <w:spacing w:after="120" w:line="240" w:lineRule="auto"/>
              <w:ind w:firstLineChars="0"/>
              <w:rPr>
                <w:sz w:val="20"/>
                <w:szCs w:val="20"/>
                <w:lang w:eastAsia="zh-CN"/>
              </w:rPr>
            </w:pPr>
            <w:r w:rsidRPr="009F70BB">
              <w:rPr>
                <w:sz w:val="20"/>
                <w:szCs w:val="20"/>
                <w:lang w:eastAsia="zh-CN"/>
              </w:rPr>
              <w:t>Option 1b: (QC)</w:t>
            </w:r>
          </w:p>
          <w:p w14:paraId="32953254" w14:textId="77777777" w:rsidR="006B54FA" w:rsidRPr="009F70BB" w:rsidRDefault="006B54FA" w:rsidP="006B54FA">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9F70BB">
              <w:rPr>
                <w:sz w:val="20"/>
                <w:szCs w:val="20"/>
                <w:lang w:eastAsia="zh-CN"/>
              </w:rPr>
              <w:t>Proposal: Test setup for A-TRS based and P-TRS based SSBless SCell activation is same except A-TRS configuration. Existing P-TRS configuration can be reused (e.g TRS.1.1 TDD/FDD for 15KHz, TRS.1.2 TDD/FDD for 30KHz)</w:t>
            </w:r>
          </w:p>
          <w:p w14:paraId="20B87EC9" w14:textId="77777777" w:rsidR="006B54FA" w:rsidRPr="009F70BB" w:rsidRDefault="006B54FA" w:rsidP="006B54FA">
            <w:pPr>
              <w:pStyle w:val="affd"/>
              <w:widowControl/>
              <w:numPr>
                <w:ilvl w:val="3"/>
                <w:numId w:val="22"/>
              </w:numPr>
              <w:spacing w:after="120" w:line="240" w:lineRule="auto"/>
              <w:ind w:firstLineChars="0"/>
              <w:rPr>
                <w:sz w:val="20"/>
                <w:szCs w:val="20"/>
                <w:lang w:eastAsia="zh-CN"/>
              </w:rPr>
            </w:pPr>
            <w:r w:rsidRPr="009F70BB">
              <w:rPr>
                <w:sz w:val="20"/>
                <w:szCs w:val="20"/>
                <w:lang w:eastAsia="zh-CN"/>
              </w:rPr>
              <w:t>Proposal: R17 fast SCell activation with two A-TRS burst “A.4.5.3.7 Fast SCell Activation of known SCell in FR1 for 640 ms SCell measurement cycle” can be reused for A-TRS configuration with two bursts.</w:t>
            </w:r>
          </w:p>
          <w:p w14:paraId="60E49652" w14:textId="77777777" w:rsidR="006B54FA" w:rsidRPr="009F70BB" w:rsidRDefault="006B54FA" w:rsidP="006B54FA">
            <w:pPr>
              <w:spacing w:after="120"/>
              <w:ind w:left="436" w:firstLine="284"/>
              <w:rPr>
                <w:b/>
                <w:sz w:val="20"/>
                <w:szCs w:val="20"/>
                <w:u w:val="single"/>
              </w:rPr>
            </w:pPr>
          </w:p>
          <w:p w14:paraId="3C67B58F" w14:textId="77777777" w:rsidR="006B54FA" w:rsidRPr="009F70BB" w:rsidRDefault="006B54FA" w:rsidP="006B54FA">
            <w:pPr>
              <w:spacing w:after="120"/>
              <w:ind w:left="436" w:firstLine="284"/>
              <w:rPr>
                <w:b/>
                <w:sz w:val="20"/>
                <w:szCs w:val="20"/>
                <w:u w:val="single"/>
              </w:rPr>
            </w:pPr>
            <w:r w:rsidRPr="009F70BB">
              <w:rPr>
                <w:b/>
                <w:sz w:val="20"/>
                <w:szCs w:val="20"/>
                <w:u w:val="single"/>
              </w:rPr>
              <w:t>Others:</w:t>
            </w:r>
          </w:p>
          <w:p w14:paraId="71AD0CC2" w14:textId="77777777" w:rsidR="006B54FA" w:rsidRPr="009F70BB" w:rsidRDefault="006B54FA" w:rsidP="006B54FA">
            <w:pPr>
              <w:pStyle w:val="affd"/>
              <w:widowControl/>
              <w:numPr>
                <w:ilvl w:val="1"/>
                <w:numId w:val="22"/>
              </w:numPr>
              <w:spacing w:after="120" w:line="240" w:lineRule="auto"/>
              <w:ind w:firstLineChars="0"/>
              <w:rPr>
                <w:sz w:val="20"/>
                <w:szCs w:val="20"/>
                <w:lang w:eastAsia="zh-CN"/>
              </w:rPr>
            </w:pPr>
            <w:r w:rsidRPr="009F70BB">
              <w:rPr>
                <w:sz w:val="20"/>
                <w:szCs w:val="20"/>
                <w:lang w:eastAsia="zh-CN"/>
              </w:rPr>
              <w:t>Option 1</w:t>
            </w:r>
            <w:r w:rsidRPr="009F70BB">
              <w:rPr>
                <w:rFonts w:hint="eastAsia"/>
                <w:sz w:val="20"/>
                <w:szCs w:val="20"/>
                <w:lang w:eastAsia="zh-CN"/>
              </w:rPr>
              <w:t>:  Don</w:t>
            </w:r>
            <w:r w:rsidRPr="009F70BB">
              <w:rPr>
                <w:sz w:val="20"/>
                <w:szCs w:val="20"/>
                <w:lang w:eastAsia="zh-CN"/>
              </w:rPr>
              <w:t>’</w:t>
            </w:r>
            <w:r w:rsidRPr="009F70BB">
              <w:rPr>
                <w:rFonts w:hint="eastAsia"/>
                <w:sz w:val="20"/>
                <w:szCs w:val="20"/>
                <w:lang w:eastAsia="zh-CN"/>
              </w:rPr>
              <w:t>t configure the parameter SCell measurement cycle (measCycleSCell).</w:t>
            </w:r>
            <w:r w:rsidRPr="009F70BB">
              <w:rPr>
                <w:sz w:val="20"/>
                <w:szCs w:val="20"/>
                <w:lang w:eastAsia="zh-CN"/>
              </w:rPr>
              <w:t xml:space="preserve"> (CMCC)</w:t>
            </w:r>
          </w:p>
          <w:p w14:paraId="16CF5834" w14:textId="77777777" w:rsidR="006B54FA" w:rsidRPr="009F70BB" w:rsidRDefault="006B54FA" w:rsidP="006B54FA">
            <w:pPr>
              <w:pStyle w:val="affd"/>
              <w:widowControl/>
              <w:numPr>
                <w:ilvl w:val="1"/>
                <w:numId w:val="22"/>
              </w:numPr>
              <w:spacing w:after="120" w:line="240" w:lineRule="auto"/>
              <w:ind w:firstLineChars="0"/>
              <w:rPr>
                <w:sz w:val="20"/>
                <w:szCs w:val="20"/>
                <w:lang w:eastAsia="zh-CN"/>
              </w:rPr>
            </w:pPr>
            <w:r w:rsidRPr="009F70BB">
              <w:rPr>
                <w:sz w:val="20"/>
                <w:szCs w:val="20"/>
                <w:lang w:eastAsia="zh-CN"/>
              </w:rPr>
              <w:t>Option 2</w:t>
            </w:r>
            <w:r w:rsidRPr="009F70BB">
              <w:rPr>
                <w:rFonts w:hint="eastAsia"/>
                <w:sz w:val="20"/>
                <w:szCs w:val="20"/>
                <w:lang w:eastAsia="zh-CN"/>
              </w:rPr>
              <w:t>:  Design two time periods (T1 and T2) to verify the SCell activation procedure for inter-band CA SSB-less SCell. 7s for T1 and 1s for T2 can be the starting point.</w:t>
            </w:r>
            <w:r w:rsidRPr="009F70BB">
              <w:rPr>
                <w:sz w:val="20"/>
                <w:szCs w:val="20"/>
                <w:lang w:eastAsia="zh-CN"/>
              </w:rPr>
              <w:t xml:space="preserve"> (CMCC)</w:t>
            </w:r>
          </w:p>
          <w:p w14:paraId="2B7781C2" w14:textId="77777777" w:rsidR="006B54FA" w:rsidRPr="009F70BB" w:rsidRDefault="006B54FA" w:rsidP="006B54FA">
            <w:pPr>
              <w:pStyle w:val="affd"/>
              <w:widowControl/>
              <w:numPr>
                <w:ilvl w:val="1"/>
                <w:numId w:val="22"/>
              </w:numPr>
              <w:spacing w:after="120" w:line="240" w:lineRule="auto"/>
              <w:ind w:firstLineChars="0"/>
              <w:rPr>
                <w:sz w:val="20"/>
                <w:szCs w:val="20"/>
                <w:lang w:eastAsia="zh-CN"/>
              </w:rPr>
            </w:pPr>
            <w:r w:rsidRPr="009F70BB">
              <w:rPr>
                <w:sz w:val="20"/>
                <w:szCs w:val="20"/>
                <w:lang w:eastAsia="zh-CN"/>
              </w:rPr>
              <w:t>Option 3</w:t>
            </w:r>
            <w:r w:rsidRPr="009F70BB">
              <w:rPr>
                <w:rFonts w:hint="eastAsia"/>
                <w:sz w:val="20"/>
                <w:szCs w:val="20"/>
                <w:lang w:eastAsia="zh-CN"/>
              </w:rPr>
              <w:t xml:space="preserve">:  The TCI.State.2 could be used for the RS(s) of the SSB-less SCell. </w:t>
            </w:r>
            <w:r w:rsidRPr="009F70BB">
              <w:rPr>
                <w:sz w:val="20"/>
                <w:szCs w:val="20"/>
                <w:lang w:eastAsia="zh-CN"/>
              </w:rPr>
              <w:t>(CMCC)</w:t>
            </w:r>
          </w:p>
          <w:p w14:paraId="22B9B22A" w14:textId="77777777" w:rsidR="006B54FA" w:rsidRPr="009F70BB" w:rsidRDefault="006B54FA" w:rsidP="006B54FA">
            <w:pPr>
              <w:pStyle w:val="affd"/>
              <w:widowControl/>
              <w:numPr>
                <w:ilvl w:val="1"/>
                <w:numId w:val="22"/>
              </w:numPr>
              <w:spacing w:after="120" w:line="240" w:lineRule="auto"/>
              <w:ind w:firstLineChars="0"/>
              <w:rPr>
                <w:sz w:val="20"/>
                <w:szCs w:val="20"/>
                <w:lang w:eastAsia="zh-CN"/>
              </w:rPr>
            </w:pPr>
            <w:r w:rsidRPr="009F70BB">
              <w:rPr>
                <w:sz w:val="20"/>
                <w:szCs w:val="20"/>
                <w:lang w:eastAsia="zh-CN"/>
              </w:rPr>
              <w:t>Option 4</w:t>
            </w:r>
            <w:r w:rsidRPr="009F70BB">
              <w:rPr>
                <w:rFonts w:hint="eastAsia"/>
                <w:sz w:val="20"/>
                <w:szCs w:val="20"/>
                <w:lang w:eastAsia="zh-CN"/>
              </w:rPr>
              <w:t>: The TCI.State.0 could be used for the TRS of the SSB-less SCell with an additional note that the reference signal is SSB0 from PCell.</w:t>
            </w:r>
            <w:r w:rsidRPr="009F70BB">
              <w:rPr>
                <w:sz w:val="20"/>
                <w:szCs w:val="20"/>
                <w:lang w:eastAsia="zh-CN"/>
              </w:rPr>
              <w:t xml:space="preserve"> (CMCC)</w:t>
            </w:r>
          </w:p>
          <w:p w14:paraId="48F4C20F" w14:textId="77777777" w:rsidR="006B54FA" w:rsidRPr="009F70BB" w:rsidRDefault="006B54FA" w:rsidP="006B54FA">
            <w:pPr>
              <w:pStyle w:val="affd"/>
              <w:widowControl/>
              <w:numPr>
                <w:ilvl w:val="1"/>
                <w:numId w:val="22"/>
              </w:numPr>
              <w:spacing w:after="120" w:line="240" w:lineRule="auto"/>
              <w:ind w:firstLineChars="0"/>
              <w:rPr>
                <w:sz w:val="20"/>
                <w:szCs w:val="20"/>
                <w:lang w:eastAsia="zh-CN"/>
              </w:rPr>
            </w:pPr>
            <w:r w:rsidRPr="009F70BB">
              <w:rPr>
                <w:sz w:val="20"/>
                <w:szCs w:val="20"/>
                <w:lang w:eastAsia="zh-CN"/>
              </w:rPr>
              <w:t>Option 5</w:t>
            </w:r>
            <w:r w:rsidRPr="009F70BB">
              <w:rPr>
                <w:rFonts w:hint="eastAsia"/>
                <w:sz w:val="20"/>
                <w:szCs w:val="20"/>
                <w:lang w:eastAsia="zh-CN"/>
              </w:rPr>
              <w:t>:  Don</w:t>
            </w:r>
            <w:r w:rsidRPr="009F70BB">
              <w:rPr>
                <w:sz w:val="20"/>
                <w:szCs w:val="20"/>
                <w:lang w:eastAsia="zh-CN"/>
              </w:rPr>
              <w:t>’</w:t>
            </w:r>
            <w:r w:rsidRPr="009F70BB">
              <w:rPr>
                <w:rFonts w:hint="eastAsia"/>
                <w:sz w:val="20"/>
                <w:szCs w:val="20"/>
                <w:lang w:eastAsia="zh-CN"/>
              </w:rPr>
              <w:t>t configure the parameter SSB configuration and SMTC configuration for SSB-less SCell.</w:t>
            </w:r>
            <w:r w:rsidRPr="009F70BB">
              <w:rPr>
                <w:sz w:val="20"/>
                <w:szCs w:val="20"/>
                <w:lang w:eastAsia="zh-CN"/>
              </w:rPr>
              <w:t xml:space="preserve"> (CMCC)</w:t>
            </w:r>
          </w:p>
          <w:p w14:paraId="70C59A41" w14:textId="77777777" w:rsidR="006B54FA" w:rsidRPr="009F70BB" w:rsidRDefault="006B54FA" w:rsidP="006B54FA">
            <w:pPr>
              <w:pStyle w:val="affd"/>
              <w:widowControl/>
              <w:numPr>
                <w:ilvl w:val="1"/>
                <w:numId w:val="22"/>
              </w:numPr>
              <w:spacing w:after="120" w:line="240" w:lineRule="auto"/>
              <w:ind w:firstLineChars="0"/>
              <w:rPr>
                <w:sz w:val="20"/>
                <w:szCs w:val="20"/>
                <w:lang w:eastAsia="zh-CN"/>
              </w:rPr>
            </w:pPr>
            <w:r w:rsidRPr="009F70BB">
              <w:rPr>
                <w:sz w:val="20"/>
                <w:szCs w:val="20"/>
                <w:lang w:eastAsia="zh-CN"/>
              </w:rPr>
              <w:t>Option 6: For configuration of the TC for SSB-less SCell operation, it is suggested to test the scenario where both timing reference cell indication and QCL-C configuration are available for the UE. (Vivo)</w:t>
            </w:r>
          </w:p>
          <w:p w14:paraId="67BBA386" w14:textId="77777777" w:rsidR="006B54FA" w:rsidRPr="009F70BB" w:rsidRDefault="006B54FA" w:rsidP="006B54FA">
            <w:pPr>
              <w:spacing w:after="120"/>
              <w:rPr>
                <w:sz w:val="20"/>
                <w:szCs w:val="20"/>
              </w:rPr>
            </w:pPr>
          </w:p>
          <w:p w14:paraId="247D4BE2" w14:textId="77777777" w:rsidR="006B54FA" w:rsidRPr="009F70BB" w:rsidRDefault="006B54FA" w:rsidP="006B54FA">
            <w:pPr>
              <w:spacing w:after="120"/>
              <w:rPr>
                <w:sz w:val="20"/>
                <w:szCs w:val="20"/>
              </w:rPr>
            </w:pPr>
            <w:r w:rsidRPr="009F70BB">
              <w:rPr>
                <w:sz w:val="20"/>
                <w:szCs w:val="20"/>
              </w:rPr>
              <w:t>Agreement:</w:t>
            </w:r>
          </w:p>
          <w:p w14:paraId="75D4EEC5" w14:textId="77777777" w:rsidR="006B54FA" w:rsidRPr="009F70BB" w:rsidRDefault="006B54FA" w:rsidP="006B54FA">
            <w:pPr>
              <w:pStyle w:val="affd"/>
              <w:widowControl/>
              <w:numPr>
                <w:ilvl w:val="0"/>
                <w:numId w:val="33"/>
              </w:numPr>
              <w:overflowPunct w:val="0"/>
              <w:autoSpaceDE w:val="0"/>
              <w:autoSpaceDN w:val="0"/>
              <w:adjustRightInd w:val="0"/>
              <w:spacing w:after="120" w:line="240" w:lineRule="auto"/>
              <w:ind w:firstLineChars="0"/>
              <w:textAlignment w:val="baseline"/>
              <w:rPr>
                <w:sz w:val="20"/>
                <w:szCs w:val="20"/>
                <w:lang w:eastAsia="zh-CN"/>
              </w:rPr>
            </w:pPr>
            <w:r w:rsidRPr="009F70BB">
              <w:rPr>
                <w:sz w:val="20"/>
                <w:szCs w:val="20"/>
                <w:lang w:eastAsia="zh-CN"/>
              </w:rPr>
              <w:t>Test cases for FR1 inter-band SSB-less activation based on TRS/A-TRS in non-DRX need to be defined</w:t>
            </w:r>
          </w:p>
          <w:p w14:paraId="04D8FB53" w14:textId="77777777" w:rsidR="006B54FA" w:rsidRPr="009F70BB" w:rsidRDefault="006B54FA" w:rsidP="006B54FA">
            <w:pPr>
              <w:pStyle w:val="affd"/>
              <w:widowControl/>
              <w:numPr>
                <w:ilvl w:val="0"/>
                <w:numId w:val="33"/>
              </w:numPr>
              <w:overflowPunct w:val="0"/>
              <w:autoSpaceDE w:val="0"/>
              <w:autoSpaceDN w:val="0"/>
              <w:adjustRightInd w:val="0"/>
              <w:spacing w:after="120" w:line="240" w:lineRule="auto"/>
              <w:ind w:firstLineChars="0"/>
              <w:textAlignment w:val="baseline"/>
              <w:rPr>
                <w:sz w:val="20"/>
                <w:szCs w:val="20"/>
                <w:lang w:eastAsia="zh-CN"/>
              </w:rPr>
            </w:pPr>
            <w:r w:rsidRPr="009F70BB">
              <w:rPr>
                <w:rFonts w:hint="eastAsia"/>
                <w:sz w:val="20"/>
                <w:szCs w:val="20"/>
                <w:lang w:eastAsia="zh-CN"/>
              </w:rPr>
              <w:t>The legacy R15 test scenario configuration can be reused. For PCell and SCell, the combinations of any two configurations among 15kHz/</w:t>
            </w:r>
            <w:r w:rsidRPr="009F70BB">
              <w:rPr>
                <w:rFonts w:hint="eastAsia"/>
                <w:sz w:val="20"/>
                <w:szCs w:val="20"/>
                <w:lang w:eastAsia="zh-CN"/>
              </w:rPr>
              <w:t>≥</w:t>
            </w:r>
            <w:r w:rsidRPr="009F70BB">
              <w:rPr>
                <w:rFonts w:hint="eastAsia"/>
                <w:sz w:val="20"/>
                <w:szCs w:val="20"/>
                <w:lang w:eastAsia="zh-CN"/>
              </w:rPr>
              <w:t>10MHz FDD, 15kHz/</w:t>
            </w:r>
            <w:r w:rsidRPr="009F70BB">
              <w:rPr>
                <w:rFonts w:hint="eastAsia"/>
                <w:sz w:val="20"/>
                <w:szCs w:val="20"/>
                <w:lang w:eastAsia="zh-CN"/>
              </w:rPr>
              <w:t>≥</w:t>
            </w:r>
            <w:r w:rsidRPr="009F70BB">
              <w:rPr>
                <w:rFonts w:hint="eastAsia"/>
                <w:sz w:val="20"/>
                <w:szCs w:val="20"/>
                <w:lang w:eastAsia="zh-CN"/>
              </w:rPr>
              <w:t>10MHz TDD and 30kHz/</w:t>
            </w:r>
            <w:r w:rsidRPr="009F70BB">
              <w:rPr>
                <w:rFonts w:hint="eastAsia"/>
                <w:sz w:val="20"/>
                <w:szCs w:val="20"/>
                <w:lang w:eastAsia="zh-CN"/>
              </w:rPr>
              <w:t>≥</w:t>
            </w:r>
            <w:r w:rsidRPr="009F70BB">
              <w:rPr>
                <w:rFonts w:hint="eastAsia"/>
                <w:sz w:val="20"/>
                <w:szCs w:val="20"/>
                <w:lang w:eastAsia="zh-CN"/>
              </w:rPr>
              <w:t>40MHz TDD are supported</w:t>
            </w:r>
          </w:p>
          <w:p w14:paraId="2A105E6C" w14:textId="344E2C89" w:rsidR="00473854" w:rsidRPr="009F70BB" w:rsidRDefault="006B54FA" w:rsidP="009F70BB">
            <w:pPr>
              <w:pStyle w:val="affd"/>
              <w:widowControl/>
              <w:numPr>
                <w:ilvl w:val="0"/>
                <w:numId w:val="33"/>
              </w:numPr>
              <w:overflowPunct w:val="0"/>
              <w:autoSpaceDE w:val="0"/>
              <w:autoSpaceDN w:val="0"/>
              <w:adjustRightInd w:val="0"/>
              <w:spacing w:after="120" w:line="240" w:lineRule="auto"/>
              <w:ind w:firstLineChars="0"/>
              <w:textAlignment w:val="baseline"/>
              <w:rPr>
                <w:sz w:val="20"/>
                <w:szCs w:val="20"/>
                <w:lang w:eastAsia="zh-CN"/>
              </w:rPr>
            </w:pPr>
            <w:r w:rsidRPr="009F70BB">
              <w:rPr>
                <w:sz w:val="20"/>
                <w:szCs w:val="20"/>
                <w:lang w:eastAsia="zh-CN"/>
              </w:rPr>
              <w:t>Reuse the TRS and A-TRS configuration in legacy Fast SCell activation test case for SSB-less SCell</w:t>
            </w:r>
          </w:p>
        </w:tc>
      </w:tr>
    </w:tbl>
    <w:p w14:paraId="3AD87914" w14:textId="73C47B05" w:rsidR="00225FEF" w:rsidRDefault="00225FEF" w:rsidP="00B0733E">
      <w:pPr>
        <w:spacing w:after="120"/>
        <w:rPr>
          <w:rFonts w:eastAsiaTheme="minorEastAsia"/>
          <w:sz w:val="22"/>
          <w:szCs w:val="22"/>
        </w:rPr>
      </w:pPr>
    </w:p>
    <w:p w14:paraId="3553B9C6" w14:textId="2AEFC0DA" w:rsidR="00237D8E" w:rsidRDefault="005C45EE" w:rsidP="00237D8E">
      <w:pPr>
        <w:spacing w:after="120"/>
        <w:rPr>
          <w:rFonts w:eastAsiaTheme="minorEastAsia"/>
          <w:sz w:val="22"/>
          <w:szCs w:val="22"/>
        </w:rPr>
      </w:pPr>
      <w:r>
        <w:rPr>
          <w:rFonts w:eastAsiaTheme="minorEastAsia" w:hint="eastAsia"/>
          <w:sz w:val="22"/>
          <w:szCs w:val="22"/>
        </w:rPr>
        <w:t>F</w:t>
      </w:r>
      <w:r>
        <w:rPr>
          <w:rFonts w:eastAsiaTheme="minorEastAsia"/>
          <w:sz w:val="22"/>
          <w:szCs w:val="22"/>
        </w:rPr>
        <w:t>or detailed configurations for</w:t>
      </w:r>
      <w:r w:rsidRPr="005C45EE">
        <w:rPr>
          <w:rFonts w:eastAsiaTheme="minorEastAsia"/>
          <w:sz w:val="22"/>
          <w:szCs w:val="22"/>
        </w:rPr>
        <w:t xml:space="preserve"> FR1 inter-band SSB-less activation/deactivation</w:t>
      </w:r>
      <w:r w:rsidR="00AE00BC">
        <w:rPr>
          <w:rFonts w:eastAsiaTheme="minorEastAsia"/>
          <w:sz w:val="22"/>
          <w:szCs w:val="22"/>
        </w:rPr>
        <w:t>,</w:t>
      </w:r>
      <w:r>
        <w:rPr>
          <w:rFonts w:eastAsiaTheme="minorEastAsia"/>
          <w:sz w:val="22"/>
          <w:szCs w:val="22"/>
        </w:rPr>
        <w:t xml:space="preserve"> </w:t>
      </w:r>
      <w:r w:rsidR="00BD7D38">
        <w:rPr>
          <w:rFonts w:eastAsiaTheme="minorEastAsia"/>
          <w:sz w:val="22"/>
          <w:szCs w:val="22"/>
        </w:rPr>
        <w:t>t</w:t>
      </w:r>
      <w:r>
        <w:rPr>
          <w:rFonts w:eastAsiaTheme="minorEastAsia"/>
          <w:sz w:val="22"/>
          <w:szCs w:val="22"/>
        </w:rPr>
        <w:t>he side conditions are defined</w:t>
      </w:r>
      <w:r w:rsidR="00BD7D38" w:rsidRPr="00BD7D38">
        <w:rPr>
          <w:rFonts w:eastAsiaTheme="minorEastAsia"/>
          <w:sz w:val="22"/>
          <w:szCs w:val="22"/>
        </w:rPr>
        <w:t xml:space="preserve"> </w:t>
      </w:r>
      <w:r w:rsidR="00BD7D38">
        <w:rPr>
          <w:rFonts w:eastAsiaTheme="minorEastAsia"/>
          <w:sz w:val="22"/>
          <w:szCs w:val="22"/>
        </w:rPr>
        <w:t>in the core part</w:t>
      </w:r>
      <w:r>
        <w:rPr>
          <w:rFonts w:eastAsiaTheme="minorEastAsia"/>
          <w:sz w:val="22"/>
          <w:szCs w:val="22"/>
        </w:rPr>
        <w:t xml:space="preserve"> that t</w:t>
      </w:r>
      <w:r w:rsidRPr="005C45EE">
        <w:rPr>
          <w:rFonts w:eastAsiaTheme="minorEastAsia"/>
          <w:sz w:val="22"/>
          <w:szCs w:val="22"/>
        </w:rPr>
        <w:t>he RTD between the target SCell and the collocated reference serving cell is within CP where CP is corresponding to the SCS of SSB-less SCell, and</w:t>
      </w:r>
      <w:r>
        <w:rPr>
          <w:rFonts w:eastAsiaTheme="minorEastAsia"/>
          <w:sz w:val="22"/>
          <w:szCs w:val="22"/>
        </w:rPr>
        <w:t xml:space="preserve"> t</w:t>
      </w:r>
      <w:r w:rsidRPr="005C45EE">
        <w:rPr>
          <w:rFonts w:eastAsiaTheme="minorEastAsia"/>
          <w:sz w:val="22"/>
          <w:szCs w:val="22"/>
        </w:rPr>
        <w:t>he [EPRE] difference at th</w:t>
      </w:r>
      <w:r w:rsidR="000C0618">
        <w:rPr>
          <w:rFonts w:eastAsiaTheme="minorEastAsia"/>
          <w:sz w:val="22"/>
          <w:szCs w:val="22"/>
        </w:rPr>
        <w:t xml:space="preserve">e UE </w:t>
      </w:r>
      <w:r w:rsidRPr="005C45EE">
        <w:rPr>
          <w:rFonts w:eastAsiaTheme="minorEastAsia"/>
          <w:sz w:val="22"/>
          <w:szCs w:val="22"/>
        </w:rPr>
        <w:t>is smaller than or equal to [9] dB, where, [EPRE] difference is the power difference between TRS/A-TRS symbol on the SSB-less SCell and SSB symbol on the reference serving cell [after the compensation for AGC],</w:t>
      </w:r>
      <w:r w:rsidR="007764C7">
        <w:rPr>
          <w:rFonts w:eastAsiaTheme="minorEastAsia"/>
          <w:sz w:val="22"/>
          <w:szCs w:val="22"/>
        </w:rPr>
        <w:t xml:space="preserve"> </w:t>
      </w:r>
      <w:r w:rsidR="00570AB4">
        <w:rPr>
          <w:rFonts w:eastAsiaTheme="minorEastAsia"/>
          <w:sz w:val="22"/>
          <w:szCs w:val="22"/>
        </w:rPr>
        <w:t>therefore,</w:t>
      </w:r>
      <w:r w:rsidR="00C15C53">
        <w:rPr>
          <w:rFonts w:eastAsiaTheme="minorEastAsia"/>
          <w:sz w:val="22"/>
          <w:szCs w:val="22"/>
        </w:rPr>
        <w:t xml:space="preserve"> the RTD</w:t>
      </w:r>
      <w:r w:rsidR="00335DD7" w:rsidRPr="00335DD7">
        <w:rPr>
          <w:rFonts w:eastAsiaTheme="minorEastAsia"/>
          <w:sz w:val="22"/>
          <w:szCs w:val="22"/>
        </w:rPr>
        <w:t xml:space="preserve"> </w:t>
      </w:r>
      <w:r w:rsidR="00335DD7">
        <w:rPr>
          <w:rFonts w:eastAsiaTheme="minorEastAsia"/>
          <w:sz w:val="22"/>
          <w:szCs w:val="22"/>
        </w:rPr>
        <w:t>for the test cases</w:t>
      </w:r>
      <w:r w:rsidR="00C15C53">
        <w:rPr>
          <w:rFonts w:eastAsiaTheme="minorEastAsia"/>
          <w:sz w:val="22"/>
          <w:szCs w:val="22"/>
        </w:rPr>
        <w:t xml:space="preserve"> can be defined</w:t>
      </w:r>
      <w:r w:rsidR="00BF6216">
        <w:rPr>
          <w:rFonts w:eastAsiaTheme="minorEastAsia"/>
          <w:sz w:val="22"/>
          <w:szCs w:val="22"/>
        </w:rPr>
        <w:t xml:space="preserve"> </w:t>
      </w:r>
      <w:r w:rsidR="00C15C53" w:rsidRPr="00C15C53">
        <w:rPr>
          <w:rFonts w:eastAsiaTheme="minorEastAsia"/>
          <w:sz w:val="22"/>
          <w:szCs w:val="22"/>
        </w:rPr>
        <w:t xml:space="preserve">with RTD&lt;=CP corresponding to the SCS of SSB-less </w:t>
      </w:r>
      <w:r w:rsidR="00C15C53">
        <w:rPr>
          <w:rFonts w:eastAsiaTheme="minorEastAsia"/>
          <w:sz w:val="22"/>
          <w:szCs w:val="22"/>
        </w:rPr>
        <w:t>S</w:t>
      </w:r>
      <w:r w:rsidR="00C15C53" w:rsidRPr="00C15C53">
        <w:rPr>
          <w:rFonts w:eastAsiaTheme="minorEastAsia"/>
          <w:sz w:val="22"/>
          <w:szCs w:val="22"/>
        </w:rPr>
        <w:t>Cell</w:t>
      </w:r>
      <w:r w:rsidR="00BF6216">
        <w:rPr>
          <w:rFonts w:eastAsiaTheme="minorEastAsia"/>
          <w:sz w:val="22"/>
          <w:szCs w:val="22"/>
        </w:rPr>
        <w:t xml:space="preserve">, and </w:t>
      </w:r>
      <w:r w:rsidR="00FC4EC3">
        <w:rPr>
          <w:rFonts w:eastAsiaTheme="minorEastAsia"/>
          <w:sz w:val="22"/>
          <w:szCs w:val="22"/>
        </w:rPr>
        <w:t xml:space="preserve">the power difference for the test cases can be defined as </w:t>
      </w:r>
      <w:r w:rsidR="00FC4EC3" w:rsidRPr="005C45EE">
        <w:rPr>
          <w:rFonts w:eastAsiaTheme="minorEastAsia"/>
          <w:sz w:val="22"/>
          <w:szCs w:val="22"/>
        </w:rPr>
        <w:t>smaller than or equal to [9] dB</w:t>
      </w:r>
      <w:r w:rsidR="00FC4EC3">
        <w:rPr>
          <w:rFonts w:eastAsiaTheme="minorEastAsia"/>
          <w:sz w:val="22"/>
          <w:szCs w:val="22"/>
        </w:rPr>
        <w:t xml:space="preserve"> </w:t>
      </w:r>
      <w:r w:rsidR="00FC4EC3" w:rsidRPr="005C45EE">
        <w:rPr>
          <w:rFonts w:eastAsiaTheme="minorEastAsia"/>
          <w:sz w:val="22"/>
          <w:szCs w:val="22"/>
        </w:rPr>
        <w:t>between SSB-less SCell and</w:t>
      </w:r>
      <w:r w:rsidR="00FC4EC3" w:rsidRPr="00FC4EC3">
        <w:rPr>
          <w:rFonts w:eastAsiaTheme="minorEastAsia"/>
          <w:sz w:val="22"/>
          <w:szCs w:val="22"/>
        </w:rPr>
        <w:t xml:space="preserve"> </w:t>
      </w:r>
      <w:r w:rsidR="00FC4EC3" w:rsidRPr="005C45EE">
        <w:rPr>
          <w:rFonts w:eastAsiaTheme="minorEastAsia"/>
          <w:sz w:val="22"/>
          <w:szCs w:val="22"/>
        </w:rPr>
        <w:t>reference serving cell</w:t>
      </w:r>
      <w:r w:rsidR="00FC4EC3">
        <w:rPr>
          <w:rFonts w:eastAsiaTheme="minorEastAsia"/>
          <w:sz w:val="22"/>
          <w:szCs w:val="22"/>
        </w:rPr>
        <w:t>.</w:t>
      </w:r>
      <w:r w:rsidR="00970042">
        <w:rPr>
          <w:rFonts w:eastAsiaTheme="minorEastAsia"/>
          <w:sz w:val="22"/>
          <w:szCs w:val="22"/>
        </w:rPr>
        <w:t xml:space="preserve"> </w:t>
      </w:r>
    </w:p>
    <w:p w14:paraId="2F54B784" w14:textId="5FB0DE5B" w:rsidR="00BB4635" w:rsidRDefault="00BB4635" w:rsidP="00071777">
      <w:pPr>
        <w:spacing w:after="120"/>
        <w:rPr>
          <w:rFonts w:eastAsiaTheme="minorEastAsia"/>
          <w:b/>
          <w:sz w:val="22"/>
          <w:szCs w:val="22"/>
        </w:rPr>
      </w:pPr>
      <w:r w:rsidRPr="00BB4635">
        <w:rPr>
          <w:rFonts w:eastAsiaTheme="minorEastAsia"/>
          <w:b/>
          <w:sz w:val="22"/>
          <w:szCs w:val="22"/>
        </w:rPr>
        <w:t xml:space="preserve">Proposal 1: </w:t>
      </w:r>
      <w:r w:rsidR="00071777" w:rsidRPr="00071777">
        <w:rPr>
          <w:rFonts w:eastAsiaTheme="minorEastAsia"/>
          <w:b/>
          <w:sz w:val="22"/>
          <w:szCs w:val="22"/>
        </w:rPr>
        <w:t>RTD for the test cases can be defined with RTD&lt;=CP corresponding to the SCS of SSB-less SCell</w:t>
      </w:r>
      <w:r w:rsidR="00071777">
        <w:rPr>
          <w:rFonts w:eastAsiaTheme="minorEastAsia"/>
          <w:b/>
          <w:sz w:val="22"/>
          <w:szCs w:val="22"/>
        </w:rPr>
        <w:t>.</w:t>
      </w:r>
    </w:p>
    <w:p w14:paraId="2CE34BB7" w14:textId="56B444BD" w:rsidR="0013396E" w:rsidRPr="0013396E" w:rsidRDefault="00AE7DE9" w:rsidP="00237D8E">
      <w:pPr>
        <w:spacing w:after="120"/>
        <w:rPr>
          <w:rFonts w:eastAsiaTheme="minorEastAsia"/>
          <w:b/>
          <w:sz w:val="22"/>
          <w:szCs w:val="22"/>
        </w:rPr>
      </w:pPr>
      <w:r>
        <w:rPr>
          <w:rFonts w:eastAsiaTheme="minorEastAsia" w:hint="eastAsia"/>
          <w:b/>
          <w:sz w:val="22"/>
          <w:szCs w:val="22"/>
        </w:rPr>
        <w:t>P</w:t>
      </w:r>
      <w:r>
        <w:rPr>
          <w:rFonts w:eastAsiaTheme="minorEastAsia"/>
          <w:b/>
          <w:sz w:val="22"/>
          <w:szCs w:val="22"/>
        </w:rPr>
        <w:t>roposal 2: P</w:t>
      </w:r>
      <w:r w:rsidRPr="00AE7DE9">
        <w:rPr>
          <w:rFonts w:eastAsiaTheme="minorEastAsia"/>
          <w:b/>
          <w:sz w:val="22"/>
          <w:szCs w:val="22"/>
        </w:rPr>
        <w:t>ower difference for the test cases can be defined as smaller than or equal to [9] dB between SSB-less SCell and reference serving cell</w:t>
      </w:r>
      <w:r w:rsidR="00990768">
        <w:rPr>
          <w:rFonts w:eastAsiaTheme="minorEastAsia"/>
          <w:b/>
          <w:sz w:val="22"/>
          <w:szCs w:val="22"/>
        </w:rPr>
        <w:t>.</w:t>
      </w:r>
    </w:p>
    <w:p w14:paraId="4C5996EC" w14:textId="570FE36F" w:rsidR="00335C3C" w:rsidRPr="00891278" w:rsidRDefault="00335C3C" w:rsidP="002E38E3">
      <w:pPr>
        <w:spacing w:after="120"/>
        <w:rPr>
          <w:rFonts w:eastAsiaTheme="minorEastAsia"/>
          <w:sz w:val="22"/>
          <w:szCs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lastRenderedPageBreak/>
        <w:t>Conclusion</w:t>
      </w:r>
    </w:p>
    <w:p w14:paraId="5C9A9129" w14:textId="0BD31D58" w:rsidR="001B1EEE" w:rsidRPr="00A20494" w:rsidRDefault="00247D4F" w:rsidP="001B1EEE">
      <w:pPr>
        <w:spacing w:after="120"/>
        <w:rPr>
          <w:rFonts w:eastAsiaTheme="minorEastAsia"/>
          <w:sz w:val="22"/>
          <w:szCs w:val="22"/>
        </w:rPr>
      </w:pPr>
      <w:r w:rsidRPr="00A20494">
        <w:rPr>
          <w:rFonts w:eastAsiaTheme="minorEastAsia" w:hint="eastAsia"/>
          <w:sz w:val="22"/>
          <w:szCs w:val="22"/>
        </w:rPr>
        <w:t>The contribution present</w:t>
      </w:r>
      <w:r w:rsidRPr="00A20494">
        <w:rPr>
          <w:rFonts w:eastAsiaTheme="minorEastAsia"/>
          <w:sz w:val="22"/>
          <w:szCs w:val="22"/>
        </w:rPr>
        <w:t>s</w:t>
      </w:r>
      <w:r w:rsidR="001B1EEE" w:rsidRPr="00A20494">
        <w:rPr>
          <w:rFonts w:eastAsiaTheme="minorEastAsia" w:hint="eastAsia"/>
          <w:sz w:val="22"/>
          <w:szCs w:val="22"/>
        </w:rPr>
        <w:t xml:space="preserve"> our views on </w:t>
      </w:r>
      <w:r w:rsidR="009F765E" w:rsidRPr="009F765E">
        <w:rPr>
          <w:rFonts w:eastAsiaTheme="minorEastAsia"/>
          <w:sz w:val="22"/>
          <w:szCs w:val="22"/>
        </w:rPr>
        <w:t>RRM performance requirements for NES</w:t>
      </w:r>
      <w:r w:rsidR="001B1EEE" w:rsidRPr="00A20494">
        <w:rPr>
          <w:rFonts w:eastAsiaTheme="minorEastAsia" w:hint="eastAsia"/>
          <w:sz w:val="22"/>
          <w:szCs w:val="22"/>
        </w:rPr>
        <w:t>, with the following proposals:</w:t>
      </w:r>
    </w:p>
    <w:p w14:paraId="0A072FAB" w14:textId="77777777" w:rsidR="00901A0B" w:rsidRDefault="00901A0B" w:rsidP="00901A0B">
      <w:pPr>
        <w:spacing w:after="120"/>
        <w:rPr>
          <w:rFonts w:eastAsiaTheme="minorEastAsia"/>
          <w:b/>
          <w:sz w:val="22"/>
          <w:szCs w:val="22"/>
        </w:rPr>
      </w:pPr>
      <w:r w:rsidRPr="00BB4635">
        <w:rPr>
          <w:rFonts w:eastAsiaTheme="minorEastAsia"/>
          <w:b/>
          <w:sz w:val="22"/>
          <w:szCs w:val="22"/>
        </w:rPr>
        <w:t xml:space="preserve">Proposal 1: </w:t>
      </w:r>
      <w:r w:rsidRPr="00071777">
        <w:rPr>
          <w:rFonts w:eastAsiaTheme="minorEastAsia"/>
          <w:b/>
          <w:sz w:val="22"/>
          <w:szCs w:val="22"/>
        </w:rPr>
        <w:t>RTD for the test cases can be defined with RTD&lt;=CP corresponding to the SCS of SSB-less SCell</w:t>
      </w:r>
      <w:r>
        <w:rPr>
          <w:rFonts w:eastAsiaTheme="minorEastAsia"/>
          <w:b/>
          <w:sz w:val="22"/>
          <w:szCs w:val="22"/>
        </w:rPr>
        <w:t>.</w:t>
      </w:r>
    </w:p>
    <w:p w14:paraId="50BC71E9" w14:textId="77777777" w:rsidR="00901A0B" w:rsidRPr="0013396E" w:rsidRDefault="00901A0B" w:rsidP="00901A0B">
      <w:pPr>
        <w:spacing w:after="120"/>
        <w:rPr>
          <w:rFonts w:eastAsiaTheme="minorEastAsia"/>
          <w:b/>
          <w:sz w:val="22"/>
          <w:szCs w:val="22"/>
        </w:rPr>
      </w:pPr>
      <w:r>
        <w:rPr>
          <w:rFonts w:eastAsiaTheme="minorEastAsia" w:hint="eastAsia"/>
          <w:b/>
          <w:sz w:val="22"/>
          <w:szCs w:val="22"/>
        </w:rPr>
        <w:t>P</w:t>
      </w:r>
      <w:r>
        <w:rPr>
          <w:rFonts w:eastAsiaTheme="minorEastAsia"/>
          <w:b/>
          <w:sz w:val="22"/>
          <w:szCs w:val="22"/>
        </w:rPr>
        <w:t>roposal 2: P</w:t>
      </w:r>
      <w:r w:rsidRPr="00AE7DE9">
        <w:rPr>
          <w:rFonts w:eastAsiaTheme="minorEastAsia"/>
          <w:b/>
          <w:sz w:val="22"/>
          <w:szCs w:val="22"/>
        </w:rPr>
        <w:t>ower difference for the test cases can be defined as smaller than or equal to [9] dB between SSB-less SCell and reference serving cell</w:t>
      </w:r>
      <w:r>
        <w:rPr>
          <w:rFonts w:eastAsiaTheme="minorEastAsia"/>
          <w:b/>
          <w:sz w:val="22"/>
          <w:szCs w:val="22"/>
        </w:rPr>
        <w:t>.</w:t>
      </w:r>
    </w:p>
    <w:p w14:paraId="298528A9" w14:textId="1C46EE56" w:rsidR="00FE244A" w:rsidRPr="00901A0B" w:rsidRDefault="00FE244A" w:rsidP="00FE244A">
      <w:pPr>
        <w:spacing w:after="120"/>
        <w:rPr>
          <w:rFonts w:eastAsiaTheme="minorEastAsia"/>
          <w:b/>
          <w:sz w:val="22"/>
          <w:szCs w:val="22"/>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5A3436E9" w14:textId="7E5BF183" w:rsidR="00B45D19" w:rsidRPr="00B45D19" w:rsidRDefault="00B45D19" w:rsidP="00B45D19">
      <w:pPr>
        <w:pStyle w:val="affd"/>
        <w:numPr>
          <w:ilvl w:val="0"/>
          <w:numId w:val="28"/>
        </w:numPr>
        <w:ind w:firstLineChars="0"/>
        <w:rPr>
          <w:sz w:val="22"/>
          <w:szCs w:val="22"/>
          <w:lang w:val="en-US"/>
        </w:rPr>
      </w:pPr>
      <w:r w:rsidRPr="00485B66">
        <w:rPr>
          <w:sz w:val="22"/>
          <w:szCs w:val="22"/>
          <w:lang w:val="en-US"/>
        </w:rPr>
        <w:t>R4-2403526,</w:t>
      </w:r>
      <w:r w:rsidRPr="00485B66">
        <w:t xml:space="preserve"> </w:t>
      </w:r>
      <w:r w:rsidRPr="00485B66">
        <w:rPr>
          <w:sz w:val="22"/>
          <w:szCs w:val="22"/>
          <w:lang w:val="en-US"/>
        </w:rPr>
        <w:t xml:space="preserve">WF on RRM requirements for NR network energy saving, Huawei, HiSilicon, </w:t>
      </w:r>
      <w:r w:rsidRPr="00485B66">
        <w:rPr>
          <w:sz w:val="22"/>
          <w:szCs w:val="22"/>
        </w:rPr>
        <w:t xml:space="preserve">RAN WG4 Meeting #110, </w:t>
      </w:r>
      <w:r w:rsidRPr="00485B66">
        <w:rPr>
          <w:sz w:val="22"/>
          <w:szCs w:val="22"/>
          <w:lang w:val="en-US" w:eastAsia="zh-CN"/>
        </w:rPr>
        <w:t>February-March 2024</w:t>
      </w:r>
      <w:r w:rsidRPr="00485B66">
        <w:rPr>
          <w:sz w:val="22"/>
          <w:szCs w:val="22"/>
        </w:rPr>
        <w:t>.</w:t>
      </w:r>
    </w:p>
    <w:sectPr w:rsidR="00B45D19" w:rsidRPr="00B45D19"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97F1C0" w14:textId="77777777" w:rsidR="00482183" w:rsidRDefault="00482183">
      <w:r>
        <w:separator/>
      </w:r>
    </w:p>
  </w:endnote>
  <w:endnote w:type="continuationSeparator" w:id="0">
    <w:p w14:paraId="247F4737" w14:textId="77777777" w:rsidR="00482183" w:rsidRDefault="00482183">
      <w:r>
        <w:continuationSeparator/>
      </w:r>
    </w:p>
  </w:endnote>
  <w:endnote w:type="continuationNotice" w:id="1">
    <w:p w14:paraId="27C25031" w14:textId="77777777" w:rsidR="00482183" w:rsidRDefault="004821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charset w:val="80"/>
    <w:family w:val="swiss"/>
    <w:pitch w:val="variable"/>
    <w:sig w:usb0="00000001" w:usb1="08070000" w:usb2="00000010" w:usb3="00000000" w:csb0="00020093"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BE1651" w14:textId="77777777" w:rsidR="00482183" w:rsidRDefault="00482183">
      <w:r>
        <w:separator/>
      </w:r>
    </w:p>
  </w:footnote>
  <w:footnote w:type="continuationSeparator" w:id="0">
    <w:p w14:paraId="2A27FD89" w14:textId="77777777" w:rsidR="00482183" w:rsidRDefault="00482183">
      <w:r>
        <w:continuationSeparator/>
      </w:r>
    </w:p>
  </w:footnote>
  <w:footnote w:type="continuationNotice" w:id="1">
    <w:p w14:paraId="4797D0DE" w14:textId="77777777" w:rsidR="00482183" w:rsidRDefault="00482183"/>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9E074D2"/>
    <w:multiLevelType w:val="hybridMultilevel"/>
    <w:tmpl w:val="2AA670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44A01B1"/>
    <w:multiLevelType w:val="hybridMultilevel"/>
    <w:tmpl w:val="7DDCC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3"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2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22"/>
  </w:num>
  <w:num w:numId="12">
    <w:abstractNumId w:val="15"/>
  </w:num>
  <w:num w:numId="13">
    <w:abstractNumId w:val="23"/>
  </w:num>
  <w:num w:numId="14">
    <w:abstractNumId w:val="6"/>
  </w:num>
  <w:num w:numId="15">
    <w:abstractNumId w:val="1"/>
  </w:num>
  <w:num w:numId="16">
    <w:abstractNumId w:val="26"/>
  </w:num>
  <w:num w:numId="17">
    <w:abstractNumId w:val="5"/>
  </w:num>
  <w:num w:numId="18">
    <w:abstractNumId w:val="18"/>
  </w:num>
  <w:num w:numId="19">
    <w:abstractNumId w:val="2"/>
  </w:num>
  <w:num w:numId="20">
    <w:abstractNumId w:val="7"/>
  </w:num>
  <w:num w:numId="21">
    <w:abstractNumId w:val="14"/>
  </w:num>
  <w:num w:numId="22">
    <w:abstractNumId w:val="17"/>
  </w:num>
  <w:num w:numId="23">
    <w:abstractNumId w:val="8"/>
  </w:num>
  <w:num w:numId="24">
    <w:abstractNumId w:val="10"/>
  </w:num>
  <w:num w:numId="25">
    <w:abstractNumId w:val="16"/>
  </w:num>
  <w:num w:numId="26">
    <w:abstractNumId w:val="3"/>
  </w:num>
  <w:num w:numId="27">
    <w:abstractNumId w:val="9"/>
  </w:num>
  <w:num w:numId="28">
    <w:abstractNumId w:val="24"/>
  </w:num>
  <w:num w:numId="29">
    <w:abstractNumId w:val="17"/>
  </w:num>
  <w:num w:numId="30">
    <w:abstractNumId w:val="20"/>
  </w:num>
  <w:num w:numId="31">
    <w:abstractNumId w:val="19"/>
  </w:num>
  <w:num w:numId="32">
    <w:abstractNumId w:val="11"/>
  </w:num>
  <w:num w:numId="33">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F61"/>
    <w:rsid w:val="0000029C"/>
    <w:rsid w:val="00001695"/>
    <w:rsid w:val="00001BC7"/>
    <w:rsid w:val="00001FF0"/>
    <w:rsid w:val="000028FD"/>
    <w:rsid w:val="00002A2C"/>
    <w:rsid w:val="00002B4E"/>
    <w:rsid w:val="000035B2"/>
    <w:rsid w:val="000037DE"/>
    <w:rsid w:val="00003B41"/>
    <w:rsid w:val="00004424"/>
    <w:rsid w:val="00004E4F"/>
    <w:rsid w:val="00005225"/>
    <w:rsid w:val="000056E9"/>
    <w:rsid w:val="0000576E"/>
    <w:rsid w:val="00005D6C"/>
    <w:rsid w:val="0000665E"/>
    <w:rsid w:val="0000684B"/>
    <w:rsid w:val="00006CA1"/>
    <w:rsid w:val="00006E36"/>
    <w:rsid w:val="000076E9"/>
    <w:rsid w:val="00007B4C"/>
    <w:rsid w:val="00007FBD"/>
    <w:rsid w:val="00011B33"/>
    <w:rsid w:val="00011E42"/>
    <w:rsid w:val="0001294E"/>
    <w:rsid w:val="00012EB0"/>
    <w:rsid w:val="000133FC"/>
    <w:rsid w:val="00013A17"/>
    <w:rsid w:val="0001436B"/>
    <w:rsid w:val="0001511B"/>
    <w:rsid w:val="00016123"/>
    <w:rsid w:val="000172F0"/>
    <w:rsid w:val="000176F5"/>
    <w:rsid w:val="000202D7"/>
    <w:rsid w:val="0002052C"/>
    <w:rsid w:val="00020B9D"/>
    <w:rsid w:val="00020E5E"/>
    <w:rsid w:val="00020E7A"/>
    <w:rsid w:val="00021743"/>
    <w:rsid w:val="00021CAE"/>
    <w:rsid w:val="00021F19"/>
    <w:rsid w:val="00022449"/>
    <w:rsid w:val="000224EE"/>
    <w:rsid w:val="0002357C"/>
    <w:rsid w:val="00023EE5"/>
    <w:rsid w:val="000240C4"/>
    <w:rsid w:val="00024338"/>
    <w:rsid w:val="000243FC"/>
    <w:rsid w:val="00024952"/>
    <w:rsid w:val="00025358"/>
    <w:rsid w:val="000255E6"/>
    <w:rsid w:val="000259ED"/>
    <w:rsid w:val="00025FC8"/>
    <w:rsid w:val="00025FD4"/>
    <w:rsid w:val="000268B8"/>
    <w:rsid w:val="00026ED2"/>
    <w:rsid w:val="00026F21"/>
    <w:rsid w:val="000278EB"/>
    <w:rsid w:val="00027CB7"/>
    <w:rsid w:val="000301DB"/>
    <w:rsid w:val="0003026B"/>
    <w:rsid w:val="000302CC"/>
    <w:rsid w:val="0003137C"/>
    <w:rsid w:val="0003144E"/>
    <w:rsid w:val="00031D5E"/>
    <w:rsid w:val="00031FC0"/>
    <w:rsid w:val="000324A0"/>
    <w:rsid w:val="0003285C"/>
    <w:rsid w:val="00032FB1"/>
    <w:rsid w:val="00033213"/>
    <w:rsid w:val="00033BA1"/>
    <w:rsid w:val="000351EF"/>
    <w:rsid w:val="0003527C"/>
    <w:rsid w:val="00035744"/>
    <w:rsid w:val="00035AFE"/>
    <w:rsid w:val="00035E3A"/>
    <w:rsid w:val="00035FFE"/>
    <w:rsid w:val="0003603A"/>
    <w:rsid w:val="0003732D"/>
    <w:rsid w:val="000379E3"/>
    <w:rsid w:val="00040B6E"/>
    <w:rsid w:val="00040B9B"/>
    <w:rsid w:val="00041458"/>
    <w:rsid w:val="00041910"/>
    <w:rsid w:val="00041B0F"/>
    <w:rsid w:val="00042374"/>
    <w:rsid w:val="0004301E"/>
    <w:rsid w:val="00043024"/>
    <w:rsid w:val="000449FC"/>
    <w:rsid w:val="00044A05"/>
    <w:rsid w:val="00044B4C"/>
    <w:rsid w:val="000459BE"/>
    <w:rsid w:val="00045E08"/>
    <w:rsid w:val="0004611C"/>
    <w:rsid w:val="00050184"/>
    <w:rsid w:val="00050318"/>
    <w:rsid w:val="00050545"/>
    <w:rsid w:val="00050957"/>
    <w:rsid w:val="00050E08"/>
    <w:rsid w:val="00051788"/>
    <w:rsid w:val="00051C39"/>
    <w:rsid w:val="000523C0"/>
    <w:rsid w:val="000527A5"/>
    <w:rsid w:val="000531E5"/>
    <w:rsid w:val="00053474"/>
    <w:rsid w:val="00053515"/>
    <w:rsid w:val="00053B21"/>
    <w:rsid w:val="00053BDB"/>
    <w:rsid w:val="00054BC2"/>
    <w:rsid w:val="000554F4"/>
    <w:rsid w:val="000560E4"/>
    <w:rsid w:val="0005634C"/>
    <w:rsid w:val="00056ACD"/>
    <w:rsid w:val="00056D35"/>
    <w:rsid w:val="00056E8E"/>
    <w:rsid w:val="00056EDD"/>
    <w:rsid w:val="00056FBB"/>
    <w:rsid w:val="0005737D"/>
    <w:rsid w:val="000578FA"/>
    <w:rsid w:val="00057DED"/>
    <w:rsid w:val="00057E36"/>
    <w:rsid w:val="0006046E"/>
    <w:rsid w:val="00060CF2"/>
    <w:rsid w:val="00060EEF"/>
    <w:rsid w:val="00060EFA"/>
    <w:rsid w:val="00061A8B"/>
    <w:rsid w:val="0006353B"/>
    <w:rsid w:val="00063A62"/>
    <w:rsid w:val="00063BE7"/>
    <w:rsid w:val="0006458D"/>
    <w:rsid w:val="000645B4"/>
    <w:rsid w:val="00065020"/>
    <w:rsid w:val="00066378"/>
    <w:rsid w:val="000669FE"/>
    <w:rsid w:val="00066A4C"/>
    <w:rsid w:val="00066EE3"/>
    <w:rsid w:val="0006720F"/>
    <w:rsid w:val="0006789A"/>
    <w:rsid w:val="0007005D"/>
    <w:rsid w:val="000702F1"/>
    <w:rsid w:val="00070629"/>
    <w:rsid w:val="00071777"/>
    <w:rsid w:val="000721FE"/>
    <w:rsid w:val="00073166"/>
    <w:rsid w:val="0007333C"/>
    <w:rsid w:val="00073556"/>
    <w:rsid w:val="00073E3D"/>
    <w:rsid w:val="000740FD"/>
    <w:rsid w:val="0007431A"/>
    <w:rsid w:val="000743EA"/>
    <w:rsid w:val="000750E8"/>
    <w:rsid w:val="00075BC2"/>
    <w:rsid w:val="00075EEB"/>
    <w:rsid w:val="00076809"/>
    <w:rsid w:val="00076F5C"/>
    <w:rsid w:val="0007719F"/>
    <w:rsid w:val="00077C54"/>
    <w:rsid w:val="000800DC"/>
    <w:rsid w:val="00080275"/>
    <w:rsid w:val="000808D2"/>
    <w:rsid w:val="00080F8B"/>
    <w:rsid w:val="00081275"/>
    <w:rsid w:val="00081E65"/>
    <w:rsid w:val="00082CDA"/>
    <w:rsid w:val="00082D9A"/>
    <w:rsid w:val="00082E1A"/>
    <w:rsid w:val="0008566E"/>
    <w:rsid w:val="00085874"/>
    <w:rsid w:val="00085879"/>
    <w:rsid w:val="000858A1"/>
    <w:rsid w:val="000864C9"/>
    <w:rsid w:val="000865DC"/>
    <w:rsid w:val="00086EB0"/>
    <w:rsid w:val="00087799"/>
    <w:rsid w:val="000906ED"/>
    <w:rsid w:val="00090EB1"/>
    <w:rsid w:val="00091476"/>
    <w:rsid w:val="0009154D"/>
    <w:rsid w:val="00092C83"/>
    <w:rsid w:val="0009326E"/>
    <w:rsid w:val="0009336F"/>
    <w:rsid w:val="00093FD9"/>
    <w:rsid w:val="000942FC"/>
    <w:rsid w:val="00094601"/>
    <w:rsid w:val="00094B75"/>
    <w:rsid w:val="00094D01"/>
    <w:rsid w:val="00095687"/>
    <w:rsid w:val="00095D89"/>
    <w:rsid w:val="000962AD"/>
    <w:rsid w:val="00096E7E"/>
    <w:rsid w:val="00097274"/>
    <w:rsid w:val="00097B64"/>
    <w:rsid w:val="00097E22"/>
    <w:rsid w:val="00097E2C"/>
    <w:rsid w:val="000A00B8"/>
    <w:rsid w:val="000A01EE"/>
    <w:rsid w:val="000A0579"/>
    <w:rsid w:val="000A0A66"/>
    <w:rsid w:val="000A0E4A"/>
    <w:rsid w:val="000A11B4"/>
    <w:rsid w:val="000A1E9C"/>
    <w:rsid w:val="000A2628"/>
    <w:rsid w:val="000A2CBD"/>
    <w:rsid w:val="000A35F8"/>
    <w:rsid w:val="000A3C2D"/>
    <w:rsid w:val="000A3E09"/>
    <w:rsid w:val="000A4182"/>
    <w:rsid w:val="000A505A"/>
    <w:rsid w:val="000A5287"/>
    <w:rsid w:val="000A595A"/>
    <w:rsid w:val="000A599E"/>
    <w:rsid w:val="000A59EA"/>
    <w:rsid w:val="000A67D0"/>
    <w:rsid w:val="000A6A06"/>
    <w:rsid w:val="000A7CED"/>
    <w:rsid w:val="000B04CC"/>
    <w:rsid w:val="000B17DF"/>
    <w:rsid w:val="000B19D0"/>
    <w:rsid w:val="000B22D1"/>
    <w:rsid w:val="000B2313"/>
    <w:rsid w:val="000B2401"/>
    <w:rsid w:val="000B30E0"/>
    <w:rsid w:val="000B3965"/>
    <w:rsid w:val="000B3A01"/>
    <w:rsid w:val="000B3B72"/>
    <w:rsid w:val="000B4334"/>
    <w:rsid w:val="000B4A7F"/>
    <w:rsid w:val="000B4BCC"/>
    <w:rsid w:val="000B557C"/>
    <w:rsid w:val="000B5E5E"/>
    <w:rsid w:val="000B641D"/>
    <w:rsid w:val="000B7388"/>
    <w:rsid w:val="000B76DA"/>
    <w:rsid w:val="000C04AC"/>
    <w:rsid w:val="000C0618"/>
    <w:rsid w:val="000C0C4F"/>
    <w:rsid w:val="000C127F"/>
    <w:rsid w:val="000C12D2"/>
    <w:rsid w:val="000C1921"/>
    <w:rsid w:val="000C19F6"/>
    <w:rsid w:val="000C1C22"/>
    <w:rsid w:val="000C1D1C"/>
    <w:rsid w:val="000C2644"/>
    <w:rsid w:val="000C42A7"/>
    <w:rsid w:val="000C4815"/>
    <w:rsid w:val="000C4F72"/>
    <w:rsid w:val="000C51C6"/>
    <w:rsid w:val="000C51EA"/>
    <w:rsid w:val="000C5BE0"/>
    <w:rsid w:val="000C5FD9"/>
    <w:rsid w:val="000C60E7"/>
    <w:rsid w:val="000C66EE"/>
    <w:rsid w:val="000C7506"/>
    <w:rsid w:val="000C7BE2"/>
    <w:rsid w:val="000D025F"/>
    <w:rsid w:val="000D050B"/>
    <w:rsid w:val="000D1A67"/>
    <w:rsid w:val="000D1AB3"/>
    <w:rsid w:val="000D2A24"/>
    <w:rsid w:val="000D2F9A"/>
    <w:rsid w:val="000D3889"/>
    <w:rsid w:val="000D4031"/>
    <w:rsid w:val="000D45C9"/>
    <w:rsid w:val="000D5C69"/>
    <w:rsid w:val="000D6AA9"/>
    <w:rsid w:val="000D6E60"/>
    <w:rsid w:val="000D7462"/>
    <w:rsid w:val="000D75AD"/>
    <w:rsid w:val="000D7973"/>
    <w:rsid w:val="000D7A50"/>
    <w:rsid w:val="000E0751"/>
    <w:rsid w:val="000E0994"/>
    <w:rsid w:val="000E0CF7"/>
    <w:rsid w:val="000E1978"/>
    <w:rsid w:val="000E19A7"/>
    <w:rsid w:val="000E2DC9"/>
    <w:rsid w:val="000E3321"/>
    <w:rsid w:val="000E3D71"/>
    <w:rsid w:val="000E461C"/>
    <w:rsid w:val="000E56B4"/>
    <w:rsid w:val="000E5783"/>
    <w:rsid w:val="000E5D13"/>
    <w:rsid w:val="000E5EBF"/>
    <w:rsid w:val="000E618A"/>
    <w:rsid w:val="000E68C8"/>
    <w:rsid w:val="000E690B"/>
    <w:rsid w:val="000E6C32"/>
    <w:rsid w:val="000E6DAB"/>
    <w:rsid w:val="000E6DDB"/>
    <w:rsid w:val="000E74A7"/>
    <w:rsid w:val="000E755D"/>
    <w:rsid w:val="000E7FE5"/>
    <w:rsid w:val="000F0B9E"/>
    <w:rsid w:val="000F0D9E"/>
    <w:rsid w:val="000F1E50"/>
    <w:rsid w:val="000F2026"/>
    <w:rsid w:val="000F29E9"/>
    <w:rsid w:val="000F2B58"/>
    <w:rsid w:val="000F3C7C"/>
    <w:rsid w:val="000F41DE"/>
    <w:rsid w:val="000F4522"/>
    <w:rsid w:val="000F5983"/>
    <w:rsid w:val="000F687D"/>
    <w:rsid w:val="000F6990"/>
    <w:rsid w:val="000F73C0"/>
    <w:rsid w:val="000F7CF0"/>
    <w:rsid w:val="00100FA4"/>
    <w:rsid w:val="0010101F"/>
    <w:rsid w:val="001013C0"/>
    <w:rsid w:val="00101571"/>
    <w:rsid w:val="00102195"/>
    <w:rsid w:val="00102C01"/>
    <w:rsid w:val="001046C5"/>
    <w:rsid w:val="0010478B"/>
    <w:rsid w:val="00104EFB"/>
    <w:rsid w:val="00105513"/>
    <w:rsid w:val="00106747"/>
    <w:rsid w:val="0010679F"/>
    <w:rsid w:val="00106ACF"/>
    <w:rsid w:val="00106FFC"/>
    <w:rsid w:val="00107593"/>
    <w:rsid w:val="001076A9"/>
    <w:rsid w:val="00107904"/>
    <w:rsid w:val="00110795"/>
    <w:rsid w:val="0011084B"/>
    <w:rsid w:val="00110BFA"/>
    <w:rsid w:val="00110C36"/>
    <w:rsid w:val="0011117B"/>
    <w:rsid w:val="0011124C"/>
    <w:rsid w:val="00111312"/>
    <w:rsid w:val="001114B4"/>
    <w:rsid w:val="00111539"/>
    <w:rsid w:val="00111581"/>
    <w:rsid w:val="00111956"/>
    <w:rsid w:val="00111AB0"/>
    <w:rsid w:val="00111B65"/>
    <w:rsid w:val="00111BB3"/>
    <w:rsid w:val="001120BB"/>
    <w:rsid w:val="00112536"/>
    <w:rsid w:val="00112E74"/>
    <w:rsid w:val="0011306A"/>
    <w:rsid w:val="00113730"/>
    <w:rsid w:val="001138EF"/>
    <w:rsid w:val="00113E56"/>
    <w:rsid w:val="001143A6"/>
    <w:rsid w:val="0011440C"/>
    <w:rsid w:val="00114C18"/>
    <w:rsid w:val="00114D75"/>
    <w:rsid w:val="001151B7"/>
    <w:rsid w:val="001152D2"/>
    <w:rsid w:val="001163EF"/>
    <w:rsid w:val="00116C92"/>
    <w:rsid w:val="0011706C"/>
    <w:rsid w:val="00117AAE"/>
    <w:rsid w:val="001203E4"/>
    <w:rsid w:val="00120635"/>
    <w:rsid w:val="00120DB2"/>
    <w:rsid w:val="00120F27"/>
    <w:rsid w:val="00121744"/>
    <w:rsid w:val="001218ED"/>
    <w:rsid w:val="001222C1"/>
    <w:rsid w:val="00122476"/>
    <w:rsid w:val="0012283A"/>
    <w:rsid w:val="00122A8D"/>
    <w:rsid w:val="00124878"/>
    <w:rsid w:val="00125407"/>
    <w:rsid w:val="00125567"/>
    <w:rsid w:val="00125A88"/>
    <w:rsid w:val="00125B9F"/>
    <w:rsid w:val="00125D7A"/>
    <w:rsid w:val="001260C9"/>
    <w:rsid w:val="001264B1"/>
    <w:rsid w:val="001265AC"/>
    <w:rsid w:val="00126A2A"/>
    <w:rsid w:val="00126AA3"/>
    <w:rsid w:val="00126D1A"/>
    <w:rsid w:val="00126EFE"/>
    <w:rsid w:val="00127345"/>
    <w:rsid w:val="00127818"/>
    <w:rsid w:val="00130D3B"/>
    <w:rsid w:val="001318C8"/>
    <w:rsid w:val="00131C87"/>
    <w:rsid w:val="00131FC6"/>
    <w:rsid w:val="00132370"/>
    <w:rsid w:val="001325E9"/>
    <w:rsid w:val="00132EBF"/>
    <w:rsid w:val="00132F37"/>
    <w:rsid w:val="001330A3"/>
    <w:rsid w:val="0013370F"/>
    <w:rsid w:val="0013396E"/>
    <w:rsid w:val="00133A0A"/>
    <w:rsid w:val="0013421A"/>
    <w:rsid w:val="001343D4"/>
    <w:rsid w:val="001346E3"/>
    <w:rsid w:val="00135226"/>
    <w:rsid w:val="001352B6"/>
    <w:rsid w:val="00136107"/>
    <w:rsid w:val="00136139"/>
    <w:rsid w:val="001367C6"/>
    <w:rsid w:val="001378DE"/>
    <w:rsid w:val="00137A3D"/>
    <w:rsid w:val="00141629"/>
    <w:rsid w:val="00141DAF"/>
    <w:rsid w:val="001424F7"/>
    <w:rsid w:val="001426B9"/>
    <w:rsid w:val="0014290C"/>
    <w:rsid w:val="001430BB"/>
    <w:rsid w:val="0014317E"/>
    <w:rsid w:val="0014376A"/>
    <w:rsid w:val="001439CF"/>
    <w:rsid w:val="00143BB0"/>
    <w:rsid w:val="00143C56"/>
    <w:rsid w:val="001441F2"/>
    <w:rsid w:val="00144477"/>
    <w:rsid w:val="00144603"/>
    <w:rsid w:val="0014497D"/>
    <w:rsid w:val="00144C0E"/>
    <w:rsid w:val="00145219"/>
    <w:rsid w:val="001453C5"/>
    <w:rsid w:val="00146A70"/>
    <w:rsid w:val="001472E9"/>
    <w:rsid w:val="00150143"/>
    <w:rsid w:val="001503B6"/>
    <w:rsid w:val="001509D8"/>
    <w:rsid w:val="001513FE"/>
    <w:rsid w:val="0015142D"/>
    <w:rsid w:val="00151517"/>
    <w:rsid w:val="001517B5"/>
    <w:rsid w:val="00151995"/>
    <w:rsid w:val="00151C6B"/>
    <w:rsid w:val="00152F15"/>
    <w:rsid w:val="001532F8"/>
    <w:rsid w:val="00153542"/>
    <w:rsid w:val="0015382B"/>
    <w:rsid w:val="0015416A"/>
    <w:rsid w:val="00154365"/>
    <w:rsid w:val="001543DB"/>
    <w:rsid w:val="00155751"/>
    <w:rsid w:val="00156798"/>
    <w:rsid w:val="0015749B"/>
    <w:rsid w:val="0016034B"/>
    <w:rsid w:val="00161C57"/>
    <w:rsid w:val="001623E4"/>
    <w:rsid w:val="001629DA"/>
    <w:rsid w:val="00162B0D"/>
    <w:rsid w:val="001634C4"/>
    <w:rsid w:val="00163FF3"/>
    <w:rsid w:val="001643D5"/>
    <w:rsid w:val="00164B5D"/>
    <w:rsid w:val="00164C45"/>
    <w:rsid w:val="001650A1"/>
    <w:rsid w:val="001651A9"/>
    <w:rsid w:val="00165214"/>
    <w:rsid w:val="00165F36"/>
    <w:rsid w:val="001662C9"/>
    <w:rsid w:val="001668EB"/>
    <w:rsid w:val="00166B14"/>
    <w:rsid w:val="00166D0D"/>
    <w:rsid w:val="0016767B"/>
    <w:rsid w:val="00167741"/>
    <w:rsid w:val="00167810"/>
    <w:rsid w:val="001679A5"/>
    <w:rsid w:val="00167C4E"/>
    <w:rsid w:val="00167C91"/>
    <w:rsid w:val="00167F60"/>
    <w:rsid w:val="001714FB"/>
    <w:rsid w:val="001715D4"/>
    <w:rsid w:val="00171A8F"/>
    <w:rsid w:val="001725B6"/>
    <w:rsid w:val="00172D27"/>
    <w:rsid w:val="001730E3"/>
    <w:rsid w:val="001731CF"/>
    <w:rsid w:val="001735A3"/>
    <w:rsid w:val="00173D97"/>
    <w:rsid w:val="00175010"/>
    <w:rsid w:val="001753FA"/>
    <w:rsid w:val="0017552B"/>
    <w:rsid w:val="001759D9"/>
    <w:rsid w:val="00175AB3"/>
    <w:rsid w:val="00175D68"/>
    <w:rsid w:val="00176C9A"/>
    <w:rsid w:val="0017788B"/>
    <w:rsid w:val="00177E2C"/>
    <w:rsid w:val="00180054"/>
    <w:rsid w:val="00180B42"/>
    <w:rsid w:val="001816B2"/>
    <w:rsid w:val="001829CE"/>
    <w:rsid w:val="0018331E"/>
    <w:rsid w:val="00183E47"/>
    <w:rsid w:val="00184037"/>
    <w:rsid w:val="00184B41"/>
    <w:rsid w:val="001851AB"/>
    <w:rsid w:val="001852AD"/>
    <w:rsid w:val="00185518"/>
    <w:rsid w:val="001859FA"/>
    <w:rsid w:val="00185AEF"/>
    <w:rsid w:val="00185CF1"/>
    <w:rsid w:val="001860E1"/>
    <w:rsid w:val="001864E4"/>
    <w:rsid w:val="001873FF"/>
    <w:rsid w:val="0018757B"/>
    <w:rsid w:val="0018776C"/>
    <w:rsid w:val="00187897"/>
    <w:rsid w:val="00187CA0"/>
    <w:rsid w:val="00190181"/>
    <w:rsid w:val="001918DB"/>
    <w:rsid w:val="00191911"/>
    <w:rsid w:val="001920C9"/>
    <w:rsid w:val="00192258"/>
    <w:rsid w:val="0019246B"/>
    <w:rsid w:val="00193162"/>
    <w:rsid w:val="00193374"/>
    <w:rsid w:val="001939E6"/>
    <w:rsid w:val="00193B86"/>
    <w:rsid w:val="00194684"/>
    <w:rsid w:val="00194909"/>
    <w:rsid w:val="0019535E"/>
    <w:rsid w:val="0019627F"/>
    <w:rsid w:val="001966FA"/>
    <w:rsid w:val="0019671F"/>
    <w:rsid w:val="001968C8"/>
    <w:rsid w:val="00196A7C"/>
    <w:rsid w:val="0019756E"/>
    <w:rsid w:val="0019781E"/>
    <w:rsid w:val="001A02F4"/>
    <w:rsid w:val="001A1078"/>
    <w:rsid w:val="001A14D9"/>
    <w:rsid w:val="001A2DA5"/>
    <w:rsid w:val="001A31AA"/>
    <w:rsid w:val="001A31D4"/>
    <w:rsid w:val="001A3750"/>
    <w:rsid w:val="001A45C5"/>
    <w:rsid w:val="001A47EE"/>
    <w:rsid w:val="001A4C19"/>
    <w:rsid w:val="001A53B3"/>
    <w:rsid w:val="001A5A13"/>
    <w:rsid w:val="001A5D9F"/>
    <w:rsid w:val="001A646F"/>
    <w:rsid w:val="001A79D8"/>
    <w:rsid w:val="001A7EFF"/>
    <w:rsid w:val="001B07A8"/>
    <w:rsid w:val="001B0B6E"/>
    <w:rsid w:val="001B0C6E"/>
    <w:rsid w:val="001B1131"/>
    <w:rsid w:val="001B12A6"/>
    <w:rsid w:val="001B15DA"/>
    <w:rsid w:val="001B1A8B"/>
    <w:rsid w:val="001B1EB8"/>
    <w:rsid w:val="001B1EEE"/>
    <w:rsid w:val="001B210A"/>
    <w:rsid w:val="001B2B25"/>
    <w:rsid w:val="001B2D1E"/>
    <w:rsid w:val="001B34FB"/>
    <w:rsid w:val="001B3925"/>
    <w:rsid w:val="001B3EE1"/>
    <w:rsid w:val="001B44E4"/>
    <w:rsid w:val="001B49EB"/>
    <w:rsid w:val="001B50A5"/>
    <w:rsid w:val="001B548C"/>
    <w:rsid w:val="001B6ABD"/>
    <w:rsid w:val="001B7401"/>
    <w:rsid w:val="001B7745"/>
    <w:rsid w:val="001C0111"/>
    <w:rsid w:val="001C0CDA"/>
    <w:rsid w:val="001C193A"/>
    <w:rsid w:val="001C3104"/>
    <w:rsid w:val="001C3E73"/>
    <w:rsid w:val="001C42AC"/>
    <w:rsid w:val="001C4B85"/>
    <w:rsid w:val="001C5179"/>
    <w:rsid w:val="001C57E6"/>
    <w:rsid w:val="001C5A8B"/>
    <w:rsid w:val="001C5B8F"/>
    <w:rsid w:val="001C6638"/>
    <w:rsid w:val="001C79BE"/>
    <w:rsid w:val="001C7B69"/>
    <w:rsid w:val="001D064F"/>
    <w:rsid w:val="001D0D3C"/>
    <w:rsid w:val="001D0DC4"/>
    <w:rsid w:val="001D1011"/>
    <w:rsid w:val="001D1853"/>
    <w:rsid w:val="001D3529"/>
    <w:rsid w:val="001D378D"/>
    <w:rsid w:val="001D48DF"/>
    <w:rsid w:val="001D5057"/>
    <w:rsid w:val="001D5B22"/>
    <w:rsid w:val="001D5DEE"/>
    <w:rsid w:val="001D6F61"/>
    <w:rsid w:val="001D714B"/>
    <w:rsid w:val="001D799B"/>
    <w:rsid w:val="001D7A0D"/>
    <w:rsid w:val="001D7CC1"/>
    <w:rsid w:val="001E03E0"/>
    <w:rsid w:val="001E0729"/>
    <w:rsid w:val="001E0A98"/>
    <w:rsid w:val="001E112D"/>
    <w:rsid w:val="001E1743"/>
    <w:rsid w:val="001E1B43"/>
    <w:rsid w:val="001E1BF0"/>
    <w:rsid w:val="001E1F4D"/>
    <w:rsid w:val="001E2BB4"/>
    <w:rsid w:val="001E2D80"/>
    <w:rsid w:val="001E45F1"/>
    <w:rsid w:val="001E6177"/>
    <w:rsid w:val="001E69EF"/>
    <w:rsid w:val="001E7419"/>
    <w:rsid w:val="001E7AC6"/>
    <w:rsid w:val="001E7B2A"/>
    <w:rsid w:val="001E7C2D"/>
    <w:rsid w:val="001E7E0F"/>
    <w:rsid w:val="001F076A"/>
    <w:rsid w:val="001F0A60"/>
    <w:rsid w:val="001F0F66"/>
    <w:rsid w:val="001F179C"/>
    <w:rsid w:val="001F227E"/>
    <w:rsid w:val="001F387A"/>
    <w:rsid w:val="001F43AF"/>
    <w:rsid w:val="001F479A"/>
    <w:rsid w:val="001F59EF"/>
    <w:rsid w:val="001F6185"/>
    <w:rsid w:val="001F63EF"/>
    <w:rsid w:val="001F715B"/>
    <w:rsid w:val="0020167A"/>
    <w:rsid w:val="002016EC"/>
    <w:rsid w:val="002018D3"/>
    <w:rsid w:val="00201E08"/>
    <w:rsid w:val="002026B8"/>
    <w:rsid w:val="00202AD7"/>
    <w:rsid w:val="00202ADF"/>
    <w:rsid w:val="00203112"/>
    <w:rsid w:val="00203C24"/>
    <w:rsid w:val="00203FC0"/>
    <w:rsid w:val="00204D89"/>
    <w:rsid w:val="00205CC9"/>
    <w:rsid w:val="00205E99"/>
    <w:rsid w:val="00206DEB"/>
    <w:rsid w:val="00206DEC"/>
    <w:rsid w:val="002104DB"/>
    <w:rsid w:val="00210573"/>
    <w:rsid w:val="00210DE4"/>
    <w:rsid w:val="002111B2"/>
    <w:rsid w:val="00211ED8"/>
    <w:rsid w:val="00212570"/>
    <w:rsid w:val="00212679"/>
    <w:rsid w:val="00213A61"/>
    <w:rsid w:val="00213EE9"/>
    <w:rsid w:val="00214208"/>
    <w:rsid w:val="00214D4F"/>
    <w:rsid w:val="00215001"/>
    <w:rsid w:val="00215375"/>
    <w:rsid w:val="00215688"/>
    <w:rsid w:val="00215848"/>
    <w:rsid w:val="002171BB"/>
    <w:rsid w:val="002173D9"/>
    <w:rsid w:val="0022084F"/>
    <w:rsid w:val="0022087F"/>
    <w:rsid w:val="00220F3E"/>
    <w:rsid w:val="0022133C"/>
    <w:rsid w:val="00221966"/>
    <w:rsid w:val="00221ED4"/>
    <w:rsid w:val="00222631"/>
    <w:rsid w:val="002228D1"/>
    <w:rsid w:val="002230EB"/>
    <w:rsid w:val="002235E7"/>
    <w:rsid w:val="00223E14"/>
    <w:rsid w:val="002243DF"/>
    <w:rsid w:val="00225B9C"/>
    <w:rsid w:val="00225FEF"/>
    <w:rsid w:val="00226CE0"/>
    <w:rsid w:val="00226D25"/>
    <w:rsid w:val="00227AD0"/>
    <w:rsid w:val="00227B2B"/>
    <w:rsid w:val="00227E27"/>
    <w:rsid w:val="00227FE1"/>
    <w:rsid w:val="00230324"/>
    <w:rsid w:val="00230327"/>
    <w:rsid w:val="0023093C"/>
    <w:rsid w:val="00230984"/>
    <w:rsid w:val="002313BC"/>
    <w:rsid w:val="00231F46"/>
    <w:rsid w:val="00232A6E"/>
    <w:rsid w:val="0023321E"/>
    <w:rsid w:val="002332D6"/>
    <w:rsid w:val="00233A9E"/>
    <w:rsid w:val="00234291"/>
    <w:rsid w:val="002343FF"/>
    <w:rsid w:val="00234472"/>
    <w:rsid w:val="002346F9"/>
    <w:rsid w:val="00234C3E"/>
    <w:rsid w:val="00234CC7"/>
    <w:rsid w:val="002352A1"/>
    <w:rsid w:val="00235465"/>
    <w:rsid w:val="00235D67"/>
    <w:rsid w:val="00235E02"/>
    <w:rsid w:val="00236B44"/>
    <w:rsid w:val="00236D56"/>
    <w:rsid w:val="00237CD3"/>
    <w:rsid w:val="00237D8E"/>
    <w:rsid w:val="002408BE"/>
    <w:rsid w:val="0024094F"/>
    <w:rsid w:val="00241281"/>
    <w:rsid w:val="002415AC"/>
    <w:rsid w:val="00242B77"/>
    <w:rsid w:val="0024363C"/>
    <w:rsid w:val="002436CD"/>
    <w:rsid w:val="00245B24"/>
    <w:rsid w:val="00246B61"/>
    <w:rsid w:val="00246C42"/>
    <w:rsid w:val="00247AF0"/>
    <w:rsid w:val="00247D4F"/>
    <w:rsid w:val="00247F83"/>
    <w:rsid w:val="00250218"/>
    <w:rsid w:val="00250262"/>
    <w:rsid w:val="00250530"/>
    <w:rsid w:val="002509D0"/>
    <w:rsid w:val="00250F41"/>
    <w:rsid w:val="00251B15"/>
    <w:rsid w:val="002531EE"/>
    <w:rsid w:val="00253327"/>
    <w:rsid w:val="0025373D"/>
    <w:rsid w:val="00253962"/>
    <w:rsid w:val="002542BB"/>
    <w:rsid w:val="002547EB"/>
    <w:rsid w:val="00254CEF"/>
    <w:rsid w:val="002558BB"/>
    <w:rsid w:val="00255AFA"/>
    <w:rsid w:val="00255EAD"/>
    <w:rsid w:val="0026077C"/>
    <w:rsid w:val="00260907"/>
    <w:rsid w:val="00260D80"/>
    <w:rsid w:val="0026138A"/>
    <w:rsid w:val="00261BB3"/>
    <w:rsid w:val="00261E2B"/>
    <w:rsid w:val="0026265F"/>
    <w:rsid w:val="00262700"/>
    <w:rsid w:val="0026292C"/>
    <w:rsid w:val="00262AE2"/>
    <w:rsid w:val="00262CC9"/>
    <w:rsid w:val="00262E5F"/>
    <w:rsid w:val="00263058"/>
    <w:rsid w:val="0026390A"/>
    <w:rsid w:val="00264381"/>
    <w:rsid w:val="00264385"/>
    <w:rsid w:val="00264656"/>
    <w:rsid w:val="00264870"/>
    <w:rsid w:val="00265267"/>
    <w:rsid w:val="00265343"/>
    <w:rsid w:val="00266436"/>
    <w:rsid w:val="00266742"/>
    <w:rsid w:val="002667DA"/>
    <w:rsid w:val="00266B89"/>
    <w:rsid w:val="00267D27"/>
    <w:rsid w:val="00270BC6"/>
    <w:rsid w:val="002714DF"/>
    <w:rsid w:val="00271540"/>
    <w:rsid w:val="0027274E"/>
    <w:rsid w:val="002727BE"/>
    <w:rsid w:val="00272BF3"/>
    <w:rsid w:val="0027304F"/>
    <w:rsid w:val="00273259"/>
    <w:rsid w:val="0027328C"/>
    <w:rsid w:val="0027330E"/>
    <w:rsid w:val="00273A6D"/>
    <w:rsid w:val="00273B33"/>
    <w:rsid w:val="00273EB9"/>
    <w:rsid w:val="002741AC"/>
    <w:rsid w:val="002742D0"/>
    <w:rsid w:val="00274408"/>
    <w:rsid w:val="00274C77"/>
    <w:rsid w:val="00275515"/>
    <w:rsid w:val="00275844"/>
    <w:rsid w:val="00275964"/>
    <w:rsid w:val="0027597C"/>
    <w:rsid w:val="00275C10"/>
    <w:rsid w:val="00275D0C"/>
    <w:rsid w:val="00276050"/>
    <w:rsid w:val="00276891"/>
    <w:rsid w:val="00277185"/>
    <w:rsid w:val="002772D9"/>
    <w:rsid w:val="00277997"/>
    <w:rsid w:val="00277CA2"/>
    <w:rsid w:val="00280E39"/>
    <w:rsid w:val="00280E7C"/>
    <w:rsid w:val="00280F22"/>
    <w:rsid w:val="00281711"/>
    <w:rsid w:val="00281795"/>
    <w:rsid w:val="00282398"/>
    <w:rsid w:val="002825A1"/>
    <w:rsid w:val="00282799"/>
    <w:rsid w:val="00282800"/>
    <w:rsid w:val="0028322C"/>
    <w:rsid w:val="002835C8"/>
    <w:rsid w:val="00283B69"/>
    <w:rsid w:val="00283CE0"/>
    <w:rsid w:val="00283FC0"/>
    <w:rsid w:val="00284118"/>
    <w:rsid w:val="00284F70"/>
    <w:rsid w:val="002850FE"/>
    <w:rsid w:val="0028616A"/>
    <w:rsid w:val="00287178"/>
    <w:rsid w:val="0028762E"/>
    <w:rsid w:val="0028784E"/>
    <w:rsid w:val="00291C33"/>
    <w:rsid w:val="00293C1B"/>
    <w:rsid w:val="002941B3"/>
    <w:rsid w:val="002954CC"/>
    <w:rsid w:val="00295F08"/>
    <w:rsid w:val="00296D99"/>
    <w:rsid w:val="002970B0"/>
    <w:rsid w:val="0029720E"/>
    <w:rsid w:val="002972C6"/>
    <w:rsid w:val="002976F9"/>
    <w:rsid w:val="002A04DE"/>
    <w:rsid w:val="002A10E3"/>
    <w:rsid w:val="002A13BC"/>
    <w:rsid w:val="002A1469"/>
    <w:rsid w:val="002A1601"/>
    <w:rsid w:val="002A1CF7"/>
    <w:rsid w:val="002A1E80"/>
    <w:rsid w:val="002A1F2B"/>
    <w:rsid w:val="002A24EA"/>
    <w:rsid w:val="002A2A7B"/>
    <w:rsid w:val="002A2F03"/>
    <w:rsid w:val="002A30EE"/>
    <w:rsid w:val="002A352B"/>
    <w:rsid w:val="002A42F8"/>
    <w:rsid w:val="002A4EB3"/>
    <w:rsid w:val="002A5095"/>
    <w:rsid w:val="002A5829"/>
    <w:rsid w:val="002A5B38"/>
    <w:rsid w:val="002A7241"/>
    <w:rsid w:val="002A73D3"/>
    <w:rsid w:val="002A74EA"/>
    <w:rsid w:val="002B0A1B"/>
    <w:rsid w:val="002B12DC"/>
    <w:rsid w:val="002B15A0"/>
    <w:rsid w:val="002B2040"/>
    <w:rsid w:val="002B3404"/>
    <w:rsid w:val="002B3A12"/>
    <w:rsid w:val="002B3D68"/>
    <w:rsid w:val="002B5728"/>
    <w:rsid w:val="002B5A86"/>
    <w:rsid w:val="002B607F"/>
    <w:rsid w:val="002B670B"/>
    <w:rsid w:val="002B7961"/>
    <w:rsid w:val="002B7BCF"/>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0391"/>
    <w:rsid w:val="002D064E"/>
    <w:rsid w:val="002D16B0"/>
    <w:rsid w:val="002D1B35"/>
    <w:rsid w:val="002D1B4F"/>
    <w:rsid w:val="002D39BD"/>
    <w:rsid w:val="002D3A6D"/>
    <w:rsid w:val="002D3C8B"/>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38E3"/>
    <w:rsid w:val="002E4A00"/>
    <w:rsid w:val="002E4CB0"/>
    <w:rsid w:val="002E532B"/>
    <w:rsid w:val="002E596A"/>
    <w:rsid w:val="002E5F8C"/>
    <w:rsid w:val="002E6292"/>
    <w:rsid w:val="002E673F"/>
    <w:rsid w:val="002E682B"/>
    <w:rsid w:val="002E68AD"/>
    <w:rsid w:val="002E6B1B"/>
    <w:rsid w:val="002E7545"/>
    <w:rsid w:val="002E7B93"/>
    <w:rsid w:val="002E7E0D"/>
    <w:rsid w:val="002E7EFC"/>
    <w:rsid w:val="002F04C8"/>
    <w:rsid w:val="002F058E"/>
    <w:rsid w:val="002F0628"/>
    <w:rsid w:val="002F0D78"/>
    <w:rsid w:val="002F0F0C"/>
    <w:rsid w:val="002F11D7"/>
    <w:rsid w:val="002F1C0E"/>
    <w:rsid w:val="002F1EAC"/>
    <w:rsid w:val="002F2134"/>
    <w:rsid w:val="002F2AF3"/>
    <w:rsid w:val="002F2F17"/>
    <w:rsid w:val="002F33B8"/>
    <w:rsid w:val="002F38BB"/>
    <w:rsid w:val="002F3E1D"/>
    <w:rsid w:val="002F499E"/>
    <w:rsid w:val="002F4CC3"/>
    <w:rsid w:val="002F5AE4"/>
    <w:rsid w:val="002F5FAE"/>
    <w:rsid w:val="002F6C18"/>
    <w:rsid w:val="002F6CFC"/>
    <w:rsid w:val="002F6DA7"/>
    <w:rsid w:val="002F70DE"/>
    <w:rsid w:val="002F73B2"/>
    <w:rsid w:val="002F744D"/>
    <w:rsid w:val="002F74D3"/>
    <w:rsid w:val="002F7AC6"/>
    <w:rsid w:val="002F7B89"/>
    <w:rsid w:val="002F7C0E"/>
    <w:rsid w:val="002F7F42"/>
    <w:rsid w:val="003019E5"/>
    <w:rsid w:val="00301E5E"/>
    <w:rsid w:val="00301FEF"/>
    <w:rsid w:val="003027CC"/>
    <w:rsid w:val="00302B38"/>
    <w:rsid w:val="00302D50"/>
    <w:rsid w:val="00302EB9"/>
    <w:rsid w:val="00303766"/>
    <w:rsid w:val="003039FE"/>
    <w:rsid w:val="003043F3"/>
    <w:rsid w:val="00304665"/>
    <w:rsid w:val="003052AB"/>
    <w:rsid w:val="00305D4B"/>
    <w:rsid w:val="00306427"/>
    <w:rsid w:val="00306707"/>
    <w:rsid w:val="0030672C"/>
    <w:rsid w:val="00306F35"/>
    <w:rsid w:val="003100FB"/>
    <w:rsid w:val="00310141"/>
    <w:rsid w:val="00310A77"/>
    <w:rsid w:val="003110BE"/>
    <w:rsid w:val="00311897"/>
    <w:rsid w:val="00312502"/>
    <w:rsid w:val="0031288E"/>
    <w:rsid w:val="0031294F"/>
    <w:rsid w:val="00312951"/>
    <w:rsid w:val="00312B9A"/>
    <w:rsid w:val="00312F60"/>
    <w:rsid w:val="0031445D"/>
    <w:rsid w:val="0031474F"/>
    <w:rsid w:val="003148CF"/>
    <w:rsid w:val="003159F3"/>
    <w:rsid w:val="003162C4"/>
    <w:rsid w:val="00316A08"/>
    <w:rsid w:val="00317D40"/>
    <w:rsid w:val="00320051"/>
    <w:rsid w:val="0032065D"/>
    <w:rsid w:val="0032082B"/>
    <w:rsid w:val="00320A0A"/>
    <w:rsid w:val="00320AAD"/>
    <w:rsid w:val="00320D1D"/>
    <w:rsid w:val="00320D6F"/>
    <w:rsid w:val="00320E9F"/>
    <w:rsid w:val="00321818"/>
    <w:rsid w:val="00321880"/>
    <w:rsid w:val="00321C87"/>
    <w:rsid w:val="0032299F"/>
    <w:rsid w:val="00322C26"/>
    <w:rsid w:val="00322E34"/>
    <w:rsid w:val="00323963"/>
    <w:rsid w:val="00323B09"/>
    <w:rsid w:val="00323F85"/>
    <w:rsid w:val="00324437"/>
    <w:rsid w:val="00324AA4"/>
    <w:rsid w:val="00324D54"/>
    <w:rsid w:val="00324FAE"/>
    <w:rsid w:val="003253E9"/>
    <w:rsid w:val="00325723"/>
    <w:rsid w:val="00325A08"/>
    <w:rsid w:val="00325D0C"/>
    <w:rsid w:val="00326902"/>
    <w:rsid w:val="00327F4A"/>
    <w:rsid w:val="00330749"/>
    <w:rsid w:val="0033083F"/>
    <w:rsid w:val="003312D3"/>
    <w:rsid w:val="00331F85"/>
    <w:rsid w:val="00332A60"/>
    <w:rsid w:val="00332DA9"/>
    <w:rsid w:val="00333158"/>
    <w:rsid w:val="003333D3"/>
    <w:rsid w:val="00333A4C"/>
    <w:rsid w:val="0033486B"/>
    <w:rsid w:val="0033486E"/>
    <w:rsid w:val="00334A27"/>
    <w:rsid w:val="00335B5C"/>
    <w:rsid w:val="00335C3C"/>
    <w:rsid w:val="00335DD7"/>
    <w:rsid w:val="00336382"/>
    <w:rsid w:val="00336688"/>
    <w:rsid w:val="00336F20"/>
    <w:rsid w:val="0033771F"/>
    <w:rsid w:val="00337AC7"/>
    <w:rsid w:val="00337C0E"/>
    <w:rsid w:val="00337C69"/>
    <w:rsid w:val="00340156"/>
    <w:rsid w:val="00340C1B"/>
    <w:rsid w:val="0034137B"/>
    <w:rsid w:val="003415F5"/>
    <w:rsid w:val="00341905"/>
    <w:rsid w:val="00341E35"/>
    <w:rsid w:val="0034219A"/>
    <w:rsid w:val="0034362E"/>
    <w:rsid w:val="003440A3"/>
    <w:rsid w:val="00344667"/>
    <w:rsid w:val="00344DD7"/>
    <w:rsid w:val="00345588"/>
    <w:rsid w:val="003458D0"/>
    <w:rsid w:val="00347C84"/>
    <w:rsid w:val="00350372"/>
    <w:rsid w:val="0035096B"/>
    <w:rsid w:val="0035099A"/>
    <w:rsid w:val="003519AF"/>
    <w:rsid w:val="003527DD"/>
    <w:rsid w:val="00352C9D"/>
    <w:rsid w:val="0035378A"/>
    <w:rsid w:val="003542DE"/>
    <w:rsid w:val="003542FC"/>
    <w:rsid w:val="00354AC7"/>
    <w:rsid w:val="00355CCD"/>
    <w:rsid w:val="003567BE"/>
    <w:rsid w:val="0035687F"/>
    <w:rsid w:val="00356DED"/>
    <w:rsid w:val="00356FD9"/>
    <w:rsid w:val="00360017"/>
    <w:rsid w:val="00360436"/>
    <w:rsid w:val="003604E2"/>
    <w:rsid w:val="00360F8E"/>
    <w:rsid w:val="00361280"/>
    <w:rsid w:val="00361F09"/>
    <w:rsid w:val="00362BA6"/>
    <w:rsid w:val="00362E22"/>
    <w:rsid w:val="00362F54"/>
    <w:rsid w:val="00363F46"/>
    <w:rsid w:val="003640D5"/>
    <w:rsid w:val="00364101"/>
    <w:rsid w:val="003653F0"/>
    <w:rsid w:val="0036540B"/>
    <w:rsid w:val="00365C67"/>
    <w:rsid w:val="00366598"/>
    <w:rsid w:val="00366759"/>
    <w:rsid w:val="00366788"/>
    <w:rsid w:val="00366EDD"/>
    <w:rsid w:val="0036730F"/>
    <w:rsid w:val="003673F2"/>
    <w:rsid w:val="003679D9"/>
    <w:rsid w:val="00367A21"/>
    <w:rsid w:val="00367B7D"/>
    <w:rsid w:val="00367C0E"/>
    <w:rsid w:val="00367C2B"/>
    <w:rsid w:val="00367F2F"/>
    <w:rsid w:val="00370010"/>
    <w:rsid w:val="00370399"/>
    <w:rsid w:val="00370563"/>
    <w:rsid w:val="003709FC"/>
    <w:rsid w:val="00371224"/>
    <w:rsid w:val="0037281B"/>
    <w:rsid w:val="00373129"/>
    <w:rsid w:val="00373385"/>
    <w:rsid w:val="003738E7"/>
    <w:rsid w:val="00373C52"/>
    <w:rsid w:val="0037434B"/>
    <w:rsid w:val="00374ADA"/>
    <w:rsid w:val="00374CDD"/>
    <w:rsid w:val="003753CA"/>
    <w:rsid w:val="00376F53"/>
    <w:rsid w:val="0037706E"/>
    <w:rsid w:val="00377369"/>
    <w:rsid w:val="003773C0"/>
    <w:rsid w:val="0037756C"/>
    <w:rsid w:val="00377FFC"/>
    <w:rsid w:val="00380007"/>
    <w:rsid w:val="00380508"/>
    <w:rsid w:val="00380846"/>
    <w:rsid w:val="00380BCA"/>
    <w:rsid w:val="00380E7F"/>
    <w:rsid w:val="00380F58"/>
    <w:rsid w:val="0038152C"/>
    <w:rsid w:val="003820A0"/>
    <w:rsid w:val="00383449"/>
    <w:rsid w:val="0038371C"/>
    <w:rsid w:val="00383AA7"/>
    <w:rsid w:val="00383B77"/>
    <w:rsid w:val="00383D68"/>
    <w:rsid w:val="00383EEC"/>
    <w:rsid w:val="00383F75"/>
    <w:rsid w:val="00383FFC"/>
    <w:rsid w:val="003840CE"/>
    <w:rsid w:val="003842C3"/>
    <w:rsid w:val="00384E8C"/>
    <w:rsid w:val="00385016"/>
    <w:rsid w:val="00385123"/>
    <w:rsid w:val="00385272"/>
    <w:rsid w:val="0038589D"/>
    <w:rsid w:val="00385AD7"/>
    <w:rsid w:val="00385FB5"/>
    <w:rsid w:val="00386471"/>
    <w:rsid w:val="003868FB"/>
    <w:rsid w:val="00386D0C"/>
    <w:rsid w:val="0038760E"/>
    <w:rsid w:val="00390F93"/>
    <w:rsid w:val="00391B4D"/>
    <w:rsid w:val="00391EC8"/>
    <w:rsid w:val="00392524"/>
    <w:rsid w:val="00394915"/>
    <w:rsid w:val="00394CE7"/>
    <w:rsid w:val="0039556A"/>
    <w:rsid w:val="00396111"/>
    <w:rsid w:val="0039688E"/>
    <w:rsid w:val="003968BA"/>
    <w:rsid w:val="00397052"/>
    <w:rsid w:val="0039729E"/>
    <w:rsid w:val="0039790A"/>
    <w:rsid w:val="00397CE0"/>
    <w:rsid w:val="003A04E3"/>
    <w:rsid w:val="003A073F"/>
    <w:rsid w:val="003A187E"/>
    <w:rsid w:val="003A1AE8"/>
    <w:rsid w:val="003A1B84"/>
    <w:rsid w:val="003A20B5"/>
    <w:rsid w:val="003A2183"/>
    <w:rsid w:val="003A230C"/>
    <w:rsid w:val="003A2340"/>
    <w:rsid w:val="003A25E4"/>
    <w:rsid w:val="003A2A44"/>
    <w:rsid w:val="003A2B56"/>
    <w:rsid w:val="003A2E6A"/>
    <w:rsid w:val="003A3230"/>
    <w:rsid w:val="003A399C"/>
    <w:rsid w:val="003A3C1B"/>
    <w:rsid w:val="003A3DCD"/>
    <w:rsid w:val="003A43DE"/>
    <w:rsid w:val="003A475E"/>
    <w:rsid w:val="003A477D"/>
    <w:rsid w:val="003A49B5"/>
    <w:rsid w:val="003A50E1"/>
    <w:rsid w:val="003A5489"/>
    <w:rsid w:val="003A7249"/>
    <w:rsid w:val="003A7912"/>
    <w:rsid w:val="003B036E"/>
    <w:rsid w:val="003B0971"/>
    <w:rsid w:val="003B0A14"/>
    <w:rsid w:val="003B0F01"/>
    <w:rsid w:val="003B1940"/>
    <w:rsid w:val="003B2462"/>
    <w:rsid w:val="003B246F"/>
    <w:rsid w:val="003B2489"/>
    <w:rsid w:val="003B3E7E"/>
    <w:rsid w:val="003B5CAB"/>
    <w:rsid w:val="003B5EC7"/>
    <w:rsid w:val="003B7066"/>
    <w:rsid w:val="003B78AC"/>
    <w:rsid w:val="003B7EC1"/>
    <w:rsid w:val="003C0024"/>
    <w:rsid w:val="003C0073"/>
    <w:rsid w:val="003C00A2"/>
    <w:rsid w:val="003C02D6"/>
    <w:rsid w:val="003C06FD"/>
    <w:rsid w:val="003C0A81"/>
    <w:rsid w:val="003C0FED"/>
    <w:rsid w:val="003C13DE"/>
    <w:rsid w:val="003C1653"/>
    <w:rsid w:val="003C1CCC"/>
    <w:rsid w:val="003C2043"/>
    <w:rsid w:val="003C2250"/>
    <w:rsid w:val="003C2B9C"/>
    <w:rsid w:val="003C2E12"/>
    <w:rsid w:val="003C4463"/>
    <w:rsid w:val="003C4CAB"/>
    <w:rsid w:val="003C659F"/>
    <w:rsid w:val="003C699C"/>
    <w:rsid w:val="003C6C85"/>
    <w:rsid w:val="003C6F58"/>
    <w:rsid w:val="003C7579"/>
    <w:rsid w:val="003C7741"/>
    <w:rsid w:val="003C7B4E"/>
    <w:rsid w:val="003C7BD5"/>
    <w:rsid w:val="003D0A6E"/>
    <w:rsid w:val="003D0AAA"/>
    <w:rsid w:val="003D228F"/>
    <w:rsid w:val="003D350D"/>
    <w:rsid w:val="003D38E4"/>
    <w:rsid w:val="003D44DB"/>
    <w:rsid w:val="003D4526"/>
    <w:rsid w:val="003D47C3"/>
    <w:rsid w:val="003D4CEC"/>
    <w:rsid w:val="003D4EEC"/>
    <w:rsid w:val="003D4EF2"/>
    <w:rsid w:val="003D59D5"/>
    <w:rsid w:val="003D5DEA"/>
    <w:rsid w:val="003D6073"/>
    <w:rsid w:val="003D64C4"/>
    <w:rsid w:val="003D753D"/>
    <w:rsid w:val="003D757C"/>
    <w:rsid w:val="003E2030"/>
    <w:rsid w:val="003E2697"/>
    <w:rsid w:val="003E2E7E"/>
    <w:rsid w:val="003E3112"/>
    <w:rsid w:val="003E3948"/>
    <w:rsid w:val="003E3D82"/>
    <w:rsid w:val="003E3FA1"/>
    <w:rsid w:val="003E4012"/>
    <w:rsid w:val="003E448F"/>
    <w:rsid w:val="003E44CD"/>
    <w:rsid w:val="003E56D8"/>
    <w:rsid w:val="003E591F"/>
    <w:rsid w:val="003E5A06"/>
    <w:rsid w:val="003E5A54"/>
    <w:rsid w:val="003E70B9"/>
    <w:rsid w:val="003E7AD5"/>
    <w:rsid w:val="003F0194"/>
    <w:rsid w:val="003F0D1D"/>
    <w:rsid w:val="003F17BA"/>
    <w:rsid w:val="003F1B0A"/>
    <w:rsid w:val="003F1DC4"/>
    <w:rsid w:val="003F3D76"/>
    <w:rsid w:val="003F4307"/>
    <w:rsid w:val="003F436C"/>
    <w:rsid w:val="003F46D1"/>
    <w:rsid w:val="003F6CCD"/>
    <w:rsid w:val="003F6E46"/>
    <w:rsid w:val="003F6FBE"/>
    <w:rsid w:val="003F727B"/>
    <w:rsid w:val="003F77E2"/>
    <w:rsid w:val="00401245"/>
    <w:rsid w:val="00401260"/>
    <w:rsid w:val="004013F3"/>
    <w:rsid w:val="00401418"/>
    <w:rsid w:val="004017C3"/>
    <w:rsid w:val="00401B68"/>
    <w:rsid w:val="004022CB"/>
    <w:rsid w:val="004023F2"/>
    <w:rsid w:val="00403C91"/>
    <w:rsid w:val="0040569C"/>
    <w:rsid w:val="004056CB"/>
    <w:rsid w:val="00406096"/>
    <w:rsid w:val="00406871"/>
    <w:rsid w:val="004073E7"/>
    <w:rsid w:val="00407B4B"/>
    <w:rsid w:val="00407D5E"/>
    <w:rsid w:val="00411C70"/>
    <w:rsid w:val="00412074"/>
    <w:rsid w:val="0041291C"/>
    <w:rsid w:val="00412F8E"/>
    <w:rsid w:val="004130E6"/>
    <w:rsid w:val="00413B3A"/>
    <w:rsid w:val="00413D4D"/>
    <w:rsid w:val="00414423"/>
    <w:rsid w:val="00414678"/>
    <w:rsid w:val="00414EA0"/>
    <w:rsid w:val="004155EE"/>
    <w:rsid w:val="00415773"/>
    <w:rsid w:val="004158D4"/>
    <w:rsid w:val="00415A2F"/>
    <w:rsid w:val="00415E2A"/>
    <w:rsid w:val="004166EA"/>
    <w:rsid w:val="0041690F"/>
    <w:rsid w:val="00416AE9"/>
    <w:rsid w:val="004178BD"/>
    <w:rsid w:val="00420070"/>
    <w:rsid w:val="00420144"/>
    <w:rsid w:val="004201D7"/>
    <w:rsid w:val="004209ED"/>
    <w:rsid w:val="00421C9C"/>
    <w:rsid w:val="00423275"/>
    <w:rsid w:val="0042414A"/>
    <w:rsid w:val="00424491"/>
    <w:rsid w:val="00424832"/>
    <w:rsid w:val="004249A6"/>
    <w:rsid w:val="00424BCF"/>
    <w:rsid w:val="00424EAD"/>
    <w:rsid w:val="00425883"/>
    <w:rsid w:val="00426079"/>
    <w:rsid w:val="00426096"/>
    <w:rsid w:val="004261CD"/>
    <w:rsid w:val="004265AA"/>
    <w:rsid w:val="0042688A"/>
    <w:rsid w:val="00427BF8"/>
    <w:rsid w:val="0043093F"/>
    <w:rsid w:val="00430A21"/>
    <w:rsid w:val="00431A03"/>
    <w:rsid w:val="004329E6"/>
    <w:rsid w:val="00432BF2"/>
    <w:rsid w:val="00433C47"/>
    <w:rsid w:val="00434F30"/>
    <w:rsid w:val="0043558F"/>
    <w:rsid w:val="00435FD8"/>
    <w:rsid w:val="00436AC4"/>
    <w:rsid w:val="00437054"/>
    <w:rsid w:val="00437DB2"/>
    <w:rsid w:val="004405DB"/>
    <w:rsid w:val="00440AC3"/>
    <w:rsid w:val="00440D7A"/>
    <w:rsid w:val="00440EA2"/>
    <w:rsid w:val="004410AD"/>
    <w:rsid w:val="0044153A"/>
    <w:rsid w:val="00441909"/>
    <w:rsid w:val="00441A18"/>
    <w:rsid w:val="00441AC0"/>
    <w:rsid w:val="00442549"/>
    <w:rsid w:val="00442A8D"/>
    <w:rsid w:val="0044348B"/>
    <w:rsid w:val="0044493E"/>
    <w:rsid w:val="00444F50"/>
    <w:rsid w:val="00446921"/>
    <w:rsid w:val="004505D5"/>
    <w:rsid w:val="004508F4"/>
    <w:rsid w:val="0045163F"/>
    <w:rsid w:val="00451975"/>
    <w:rsid w:val="00451FC4"/>
    <w:rsid w:val="004526B5"/>
    <w:rsid w:val="00452702"/>
    <w:rsid w:val="004530B2"/>
    <w:rsid w:val="00453C2D"/>
    <w:rsid w:val="00454FEA"/>
    <w:rsid w:val="00455F41"/>
    <w:rsid w:val="004564B4"/>
    <w:rsid w:val="00456D8B"/>
    <w:rsid w:val="00456DAF"/>
    <w:rsid w:val="004570AC"/>
    <w:rsid w:val="00457CEC"/>
    <w:rsid w:val="00457D58"/>
    <w:rsid w:val="004611DF"/>
    <w:rsid w:val="0046122B"/>
    <w:rsid w:val="00461407"/>
    <w:rsid w:val="00461410"/>
    <w:rsid w:val="0046170B"/>
    <w:rsid w:val="00462401"/>
    <w:rsid w:val="00463D7D"/>
    <w:rsid w:val="00463EFD"/>
    <w:rsid w:val="00464AE9"/>
    <w:rsid w:val="00464E07"/>
    <w:rsid w:val="00464F1A"/>
    <w:rsid w:val="00465150"/>
    <w:rsid w:val="0046674D"/>
    <w:rsid w:val="004669A9"/>
    <w:rsid w:val="00466F25"/>
    <w:rsid w:val="0046704B"/>
    <w:rsid w:val="00467D08"/>
    <w:rsid w:val="00467F04"/>
    <w:rsid w:val="0047098B"/>
    <w:rsid w:val="004713C1"/>
    <w:rsid w:val="004716C4"/>
    <w:rsid w:val="00471C21"/>
    <w:rsid w:val="004727E9"/>
    <w:rsid w:val="00473854"/>
    <w:rsid w:val="00473BEF"/>
    <w:rsid w:val="00474181"/>
    <w:rsid w:val="00474920"/>
    <w:rsid w:val="00474C95"/>
    <w:rsid w:val="0047511F"/>
    <w:rsid w:val="00475365"/>
    <w:rsid w:val="00475680"/>
    <w:rsid w:val="00475B8D"/>
    <w:rsid w:val="00476399"/>
    <w:rsid w:val="004763D9"/>
    <w:rsid w:val="0047674A"/>
    <w:rsid w:val="004775D5"/>
    <w:rsid w:val="00477C5F"/>
    <w:rsid w:val="00477E58"/>
    <w:rsid w:val="00477EDE"/>
    <w:rsid w:val="00480051"/>
    <w:rsid w:val="004807A0"/>
    <w:rsid w:val="004807F5"/>
    <w:rsid w:val="004809D7"/>
    <w:rsid w:val="00480DD5"/>
    <w:rsid w:val="004814A1"/>
    <w:rsid w:val="004817E8"/>
    <w:rsid w:val="0048206A"/>
    <w:rsid w:val="00482183"/>
    <w:rsid w:val="004829AA"/>
    <w:rsid w:val="00482FD4"/>
    <w:rsid w:val="00483064"/>
    <w:rsid w:val="00483F35"/>
    <w:rsid w:val="00483FD0"/>
    <w:rsid w:val="00484157"/>
    <w:rsid w:val="00484B1D"/>
    <w:rsid w:val="00486632"/>
    <w:rsid w:val="00486D60"/>
    <w:rsid w:val="004872F6"/>
    <w:rsid w:val="004873BD"/>
    <w:rsid w:val="00487A9B"/>
    <w:rsid w:val="00487E60"/>
    <w:rsid w:val="00487FD3"/>
    <w:rsid w:val="00490442"/>
    <w:rsid w:val="00490A92"/>
    <w:rsid w:val="00490D56"/>
    <w:rsid w:val="00490D58"/>
    <w:rsid w:val="00491616"/>
    <w:rsid w:val="004918F2"/>
    <w:rsid w:val="0049209C"/>
    <w:rsid w:val="00492294"/>
    <w:rsid w:val="0049234B"/>
    <w:rsid w:val="0049234E"/>
    <w:rsid w:val="00492730"/>
    <w:rsid w:val="00492B3A"/>
    <w:rsid w:val="00493510"/>
    <w:rsid w:val="00494080"/>
    <w:rsid w:val="00494761"/>
    <w:rsid w:val="0049505D"/>
    <w:rsid w:val="0049575D"/>
    <w:rsid w:val="00495ABD"/>
    <w:rsid w:val="00496714"/>
    <w:rsid w:val="0049673F"/>
    <w:rsid w:val="004A039E"/>
    <w:rsid w:val="004A0E95"/>
    <w:rsid w:val="004A126D"/>
    <w:rsid w:val="004A159A"/>
    <w:rsid w:val="004A1641"/>
    <w:rsid w:val="004A259E"/>
    <w:rsid w:val="004A37FD"/>
    <w:rsid w:val="004A49BE"/>
    <w:rsid w:val="004A4CC8"/>
    <w:rsid w:val="004A5211"/>
    <w:rsid w:val="004A53E3"/>
    <w:rsid w:val="004A5589"/>
    <w:rsid w:val="004A5678"/>
    <w:rsid w:val="004A5ADC"/>
    <w:rsid w:val="004A5C97"/>
    <w:rsid w:val="004A5D2C"/>
    <w:rsid w:val="004A5DDD"/>
    <w:rsid w:val="004A62F0"/>
    <w:rsid w:val="004A6E1C"/>
    <w:rsid w:val="004B01E1"/>
    <w:rsid w:val="004B0E42"/>
    <w:rsid w:val="004B1375"/>
    <w:rsid w:val="004B1E5A"/>
    <w:rsid w:val="004B229D"/>
    <w:rsid w:val="004B2647"/>
    <w:rsid w:val="004B2C9D"/>
    <w:rsid w:val="004B32E1"/>
    <w:rsid w:val="004B39AE"/>
    <w:rsid w:val="004B4262"/>
    <w:rsid w:val="004B4F16"/>
    <w:rsid w:val="004B4F5F"/>
    <w:rsid w:val="004B5283"/>
    <w:rsid w:val="004B583B"/>
    <w:rsid w:val="004B59C8"/>
    <w:rsid w:val="004B64C1"/>
    <w:rsid w:val="004B686B"/>
    <w:rsid w:val="004B6B35"/>
    <w:rsid w:val="004B6B97"/>
    <w:rsid w:val="004B6DE2"/>
    <w:rsid w:val="004B707F"/>
    <w:rsid w:val="004B7524"/>
    <w:rsid w:val="004C00A5"/>
    <w:rsid w:val="004C04DF"/>
    <w:rsid w:val="004C094C"/>
    <w:rsid w:val="004C0C33"/>
    <w:rsid w:val="004C0D4F"/>
    <w:rsid w:val="004C2304"/>
    <w:rsid w:val="004C34D3"/>
    <w:rsid w:val="004C35A5"/>
    <w:rsid w:val="004C3603"/>
    <w:rsid w:val="004C41DC"/>
    <w:rsid w:val="004C48D3"/>
    <w:rsid w:val="004C4DED"/>
    <w:rsid w:val="004C4FD0"/>
    <w:rsid w:val="004C5A78"/>
    <w:rsid w:val="004C666B"/>
    <w:rsid w:val="004C6DE3"/>
    <w:rsid w:val="004C74E9"/>
    <w:rsid w:val="004C7F1F"/>
    <w:rsid w:val="004D09CC"/>
    <w:rsid w:val="004D0DC6"/>
    <w:rsid w:val="004D1302"/>
    <w:rsid w:val="004D152E"/>
    <w:rsid w:val="004D1632"/>
    <w:rsid w:val="004D1B24"/>
    <w:rsid w:val="004D1B6D"/>
    <w:rsid w:val="004D2432"/>
    <w:rsid w:val="004D2FCB"/>
    <w:rsid w:val="004D3652"/>
    <w:rsid w:val="004D48B4"/>
    <w:rsid w:val="004D4B1A"/>
    <w:rsid w:val="004D4D0C"/>
    <w:rsid w:val="004D4ED2"/>
    <w:rsid w:val="004D5613"/>
    <w:rsid w:val="004D569C"/>
    <w:rsid w:val="004D63AF"/>
    <w:rsid w:val="004D783B"/>
    <w:rsid w:val="004E075B"/>
    <w:rsid w:val="004E0875"/>
    <w:rsid w:val="004E22B0"/>
    <w:rsid w:val="004E2428"/>
    <w:rsid w:val="004E2772"/>
    <w:rsid w:val="004E292C"/>
    <w:rsid w:val="004E2F5E"/>
    <w:rsid w:val="004E348B"/>
    <w:rsid w:val="004E3B4B"/>
    <w:rsid w:val="004E3C4D"/>
    <w:rsid w:val="004E3D43"/>
    <w:rsid w:val="004E4E24"/>
    <w:rsid w:val="004E4E27"/>
    <w:rsid w:val="004E53D7"/>
    <w:rsid w:val="004E6886"/>
    <w:rsid w:val="004E6959"/>
    <w:rsid w:val="004E6B05"/>
    <w:rsid w:val="004E77DC"/>
    <w:rsid w:val="004E7818"/>
    <w:rsid w:val="004E7B9E"/>
    <w:rsid w:val="004F1AC8"/>
    <w:rsid w:val="004F217D"/>
    <w:rsid w:val="004F3225"/>
    <w:rsid w:val="004F3A20"/>
    <w:rsid w:val="004F3FD6"/>
    <w:rsid w:val="004F466E"/>
    <w:rsid w:val="004F4E7F"/>
    <w:rsid w:val="004F5085"/>
    <w:rsid w:val="004F5A32"/>
    <w:rsid w:val="004F5ADB"/>
    <w:rsid w:val="004F5D33"/>
    <w:rsid w:val="004F60B1"/>
    <w:rsid w:val="004F67C9"/>
    <w:rsid w:val="004F6F6D"/>
    <w:rsid w:val="00500448"/>
    <w:rsid w:val="00500476"/>
    <w:rsid w:val="005006F3"/>
    <w:rsid w:val="0050078D"/>
    <w:rsid w:val="00501587"/>
    <w:rsid w:val="005017E3"/>
    <w:rsid w:val="00501E94"/>
    <w:rsid w:val="0050327B"/>
    <w:rsid w:val="00504EB9"/>
    <w:rsid w:val="005063B3"/>
    <w:rsid w:val="0050694D"/>
    <w:rsid w:val="00506B77"/>
    <w:rsid w:val="00507AA3"/>
    <w:rsid w:val="005102D5"/>
    <w:rsid w:val="00510895"/>
    <w:rsid w:val="00510927"/>
    <w:rsid w:val="0051133A"/>
    <w:rsid w:val="0051176D"/>
    <w:rsid w:val="00512086"/>
    <w:rsid w:val="00512B48"/>
    <w:rsid w:val="00512BE5"/>
    <w:rsid w:val="00512E45"/>
    <w:rsid w:val="00512ECA"/>
    <w:rsid w:val="005138D6"/>
    <w:rsid w:val="00513BB0"/>
    <w:rsid w:val="00514007"/>
    <w:rsid w:val="00514647"/>
    <w:rsid w:val="00514DF7"/>
    <w:rsid w:val="0051551E"/>
    <w:rsid w:val="00515C46"/>
    <w:rsid w:val="00515E21"/>
    <w:rsid w:val="0051671A"/>
    <w:rsid w:val="005167AE"/>
    <w:rsid w:val="00516D6D"/>
    <w:rsid w:val="00516FDB"/>
    <w:rsid w:val="00517583"/>
    <w:rsid w:val="005175D7"/>
    <w:rsid w:val="00517C19"/>
    <w:rsid w:val="00520209"/>
    <w:rsid w:val="00520780"/>
    <w:rsid w:val="005211E7"/>
    <w:rsid w:val="00521481"/>
    <w:rsid w:val="00521CBF"/>
    <w:rsid w:val="00521F55"/>
    <w:rsid w:val="00522089"/>
    <w:rsid w:val="005225C6"/>
    <w:rsid w:val="00522EAD"/>
    <w:rsid w:val="00523372"/>
    <w:rsid w:val="00523D96"/>
    <w:rsid w:val="00524186"/>
    <w:rsid w:val="005258A2"/>
    <w:rsid w:val="00525D2F"/>
    <w:rsid w:val="00526165"/>
    <w:rsid w:val="00526356"/>
    <w:rsid w:val="00526CB3"/>
    <w:rsid w:val="005279B8"/>
    <w:rsid w:val="00530065"/>
    <w:rsid w:val="005304B1"/>
    <w:rsid w:val="00531816"/>
    <w:rsid w:val="00532191"/>
    <w:rsid w:val="00533C3E"/>
    <w:rsid w:val="00533C6E"/>
    <w:rsid w:val="0053495E"/>
    <w:rsid w:val="00534EA8"/>
    <w:rsid w:val="005351E8"/>
    <w:rsid w:val="00535241"/>
    <w:rsid w:val="0053629F"/>
    <w:rsid w:val="00536BA8"/>
    <w:rsid w:val="00536D04"/>
    <w:rsid w:val="00537411"/>
    <w:rsid w:val="00540473"/>
    <w:rsid w:val="00540707"/>
    <w:rsid w:val="005407C1"/>
    <w:rsid w:val="005410E4"/>
    <w:rsid w:val="00542867"/>
    <w:rsid w:val="005429DC"/>
    <w:rsid w:val="00543181"/>
    <w:rsid w:val="00544CC3"/>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508"/>
    <w:rsid w:val="00557767"/>
    <w:rsid w:val="005610EE"/>
    <w:rsid w:val="0056119B"/>
    <w:rsid w:val="00561599"/>
    <w:rsid w:val="00562102"/>
    <w:rsid w:val="0056293E"/>
    <w:rsid w:val="005631E1"/>
    <w:rsid w:val="0056322F"/>
    <w:rsid w:val="00563B39"/>
    <w:rsid w:val="00565716"/>
    <w:rsid w:val="0056761B"/>
    <w:rsid w:val="005704EA"/>
    <w:rsid w:val="0057067B"/>
    <w:rsid w:val="00570AB4"/>
    <w:rsid w:val="00570D71"/>
    <w:rsid w:val="00571EB0"/>
    <w:rsid w:val="005721B3"/>
    <w:rsid w:val="00572F88"/>
    <w:rsid w:val="005738D5"/>
    <w:rsid w:val="005738E2"/>
    <w:rsid w:val="00573DD2"/>
    <w:rsid w:val="00573EF1"/>
    <w:rsid w:val="00574C19"/>
    <w:rsid w:val="00575AA1"/>
    <w:rsid w:val="00575B91"/>
    <w:rsid w:val="00575C54"/>
    <w:rsid w:val="00576151"/>
    <w:rsid w:val="00576368"/>
    <w:rsid w:val="005764D2"/>
    <w:rsid w:val="0057671E"/>
    <w:rsid w:val="00577D5A"/>
    <w:rsid w:val="00580303"/>
    <w:rsid w:val="00580D25"/>
    <w:rsid w:val="00580DD0"/>
    <w:rsid w:val="005815C3"/>
    <w:rsid w:val="00582BC3"/>
    <w:rsid w:val="00583418"/>
    <w:rsid w:val="005836E8"/>
    <w:rsid w:val="005837DE"/>
    <w:rsid w:val="005838E0"/>
    <w:rsid w:val="00584799"/>
    <w:rsid w:val="00585490"/>
    <w:rsid w:val="005858DB"/>
    <w:rsid w:val="00585942"/>
    <w:rsid w:val="00585964"/>
    <w:rsid w:val="005861C9"/>
    <w:rsid w:val="00586B0B"/>
    <w:rsid w:val="00587308"/>
    <w:rsid w:val="00587CFE"/>
    <w:rsid w:val="0059003D"/>
    <w:rsid w:val="0059011C"/>
    <w:rsid w:val="00590323"/>
    <w:rsid w:val="005916AA"/>
    <w:rsid w:val="00592401"/>
    <w:rsid w:val="00592642"/>
    <w:rsid w:val="00592D57"/>
    <w:rsid w:val="00594BE0"/>
    <w:rsid w:val="00594C22"/>
    <w:rsid w:val="00594C68"/>
    <w:rsid w:val="00595549"/>
    <w:rsid w:val="00595C28"/>
    <w:rsid w:val="00596454"/>
    <w:rsid w:val="005973AA"/>
    <w:rsid w:val="005A1E0E"/>
    <w:rsid w:val="005A1FEC"/>
    <w:rsid w:val="005A3799"/>
    <w:rsid w:val="005A419B"/>
    <w:rsid w:val="005A4591"/>
    <w:rsid w:val="005A4769"/>
    <w:rsid w:val="005A566F"/>
    <w:rsid w:val="005A56A6"/>
    <w:rsid w:val="005A5DAE"/>
    <w:rsid w:val="005A615E"/>
    <w:rsid w:val="005A6230"/>
    <w:rsid w:val="005A632A"/>
    <w:rsid w:val="005A638B"/>
    <w:rsid w:val="005A662F"/>
    <w:rsid w:val="005A7870"/>
    <w:rsid w:val="005A7B09"/>
    <w:rsid w:val="005B002E"/>
    <w:rsid w:val="005B00E7"/>
    <w:rsid w:val="005B0636"/>
    <w:rsid w:val="005B0878"/>
    <w:rsid w:val="005B134F"/>
    <w:rsid w:val="005B1E66"/>
    <w:rsid w:val="005B1EF4"/>
    <w:rsid w:val="005B3330"/>
    <w:rsid w:val="005B3D44"/>
    <w:rsid w:val="005B44FA"/>
    <w:rsid w:val="005B5DB7"/>
    <w:rsid w:val="005B6285"/>
    <w:rsid w:val="005B718D"/>
    <w:rsid w:val="005B7538"/>
    <w:rsid w:val="005C0476"/>
    <w:rsid w:val="005C0A57"/>
    <w:rsid w:val="005C0C42"/>
    <w:rsid w:val="005C187E"/>
    <w:rsid w:val="005C19C4"/>
    <w:rsid w:val="005C258C"/>
    <w:rsid w:val="005C2E98"/>
    <w:rsid w:val="005C2F66"/>
    <w:rsid w:val="005C3A09"/>
    <w:rsid w:val="005C3F44"/>
    <w:rsid w:val="005C45EE"/>
    <w:rsid w:val="005C470A"/>
    <w:rsid w:val="005C5309"/>
    <w:rsid w:val="005C5734"/>
    <w:rsid w:val="005C5848"/>
    <w:rsid w:val="005C59E7"/>
    <w:rsid w:val="005C5E85"/>
    <w:rsid w:val="005C5F6B"/>
    <w:rsid w:val="005C628C"/>
    <w:rsid w:val="005C6832"/>
    <w:rsid w:val="005C688D"/>
    <w:rsid w:val="005C6C27"/>
    <w:rsid w:val="005C6EF7"/>
    <w:rsid w:val="005C6F3A"/>
    <w:rsid w:val="005C75D6"/>
    <w:rsid w:val="005D02E9"/>
    <w:rsid w:val="005D0CC5"/>
    <w:rsid w:val="005D1422"/>
    <w:rsid w:val="005D17C2"/>
    <w:rsid w:val="005D1FA7"/>
    <w:rsid w:val="005D2C54"/>
    <w:rsid w:val="005D3A5E"/>
    <w:rsid w:val="005D4135"/>
    <w:rsid w:val="005D4196"/>
    <w:rsid w:val="005D41F4"/>
    <w:rsid w:val="005D4625"/>
    <w:rsid w:val="005D463B"/>
    <w:rsid w:val="005D486E"/>
    <w:rsid w:val="005D5344"/>
    <w:rsid w:val="005D595E"/>
    <w:rsid w:val="005D64E5"/>
    <w:rsid w:val="005D7017"/>
    <w:rsid w:val="005E05A6"/>
    <w:rsid w:val="005E1BFA"/>
    <w:rsid w:val="005E1E9C"/>
    <w:rsid w:val="005E1EAD"/>
    <w:rsid w:val="005E1FEF"/>
    <w:rsid w:val="005E2C2C"/>
    <w:rsid w:val="005E33B3"/>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2BA1"/>
    <w:rsid w:val="005F3D0A"/>
    <w:rsid w:val="005F4753"/>
    <w:rsid w:val="005F5D6E"/>
    <w:rsid w:val="005F5DE2"/>
    <w:rsid w:val="005F6885"/>
    <w:rsid w:val="005F6B0E"/>
    <w:rsid w:val="005F6E9E"/>
    <w:rsid w:val="005F74B5"/>
    <w:rsid w:val="006002BA"/>
    <w:rsid w:val="006002D2"/>
    <w:rsid w:val="0060053D"/>
    <w:rsid w:val="006009B4"/>
    <w:rsid w:val="00600D48"/>
    <w:rsid w:val="00601619"/>
    <w:rsid w:val="00601C54"/>
    <w:rsid w:val="006022C9"/>
    <w:rsid w:val="006023D2"/>
    <w:rsid w:val="00602B19"/>
    <w:rsid w:val="006030BD"/>
    <w:rsid w:val="00603526"/>
    <w:rsid w:val="006038D1"/>
    <w:rsid w:val="006044D6"/>
    <w:rsid w:val="00604524"/>
    <w:rsid w:val="00604C19"/>
    <w:rsid w:val="00604C79"/>
    <w:rsid w:val="00604DFC"/>
    <w:rsid w:val="0060548F"/>
    <w:rsid w:val="006054C2"/>
    <w:rsid w:val="006057F5"/>
    <w:rsid w:val="006059C3"/>
    <w:rsid w:val="00605FE9"/>
    <w:rsid w:val="00606352"/>
    <w:rsid w:val="0060691C"/>
    <w:rsid w:val="00606994"/>
    <w:rsid w:val="00606EA8"/>
    <w:rsid w:val="006078C2"/>
    <w:rsid w:val="006105A0"/>
    <w:rsid w:val="00611806"/>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354"/>
    <w:rsid w:val="006167FE"/>
    <w:rsid w:val="00617428"/>
    <w:rsid w:val="006200D8"/>
    <w:rsid w:val="00620368"/>
    <w:rsid w:val="00620844"/>
    <w:rsid w:val="00620B56"/>
    <w:rsid w:val="006230A4"/>
    <w:rsid w:val="00623989"/>
    <w:rsid w:val="00623F44"/>
    <w:rsid w:val="00624561"/>
    <w:rsid w:val="00624B1C"/>
    <w:rsid w:val="00625456"/>
    <w:rsid w:val="00625FF7"/>
    <w:rsid w:val="00626783"/>
    <w:rsid w:val="006271F5"/>
    <w:rsid w:val="0062732B"/>
    <w:rsid w:val="006273DB"/>
    <w:rsid w:val="006274F4"/>
    <w:rsid w:val="006278EE"/>
    <w:rsid w:val="006279ED"/>
    <w:rsid w:val="00627D4A"/>
    <w:rsid w:val="00630E6B"/>
    <w:rsid w:val="00631363"/>
    <w:rsid w:val="00631DE4"/>
    <w:rsid w:val="00632015"/>
    <w:rsid w:val="006320AE"/>
    <w:rsid w:val="006321BB"/>
    <w:rsid w:val="00632271"/>
    <w:rsid w:val="00633379"/>
    <w:rsid w:val="006339C0"/>
    <w:rsid w:val="00633AD1"/>
    <w:rsid w:val="00633C98"/>
    <w:rsid w:val="0063439D"/>
    <w:rsid w:val="00634944"/>
    <w:rsid w:val="00634D36"/>
    <w:rsid w:val="00634D48"/>
    <w:rsid w:val="00635722"/>
    <w:rsid w:val="006360F9"/>
    <w:rsid w:val="00636866"/>
    <w:rsid w:val="00637327"/>
    <w:rsid w:val="00637DA4"/>
    <w:rsid w:val="006402DD"/>
    <w:rsid w:val="006406FF"/>
    <w:rsid w:val="00640847"/>
    <w:rsid w:val="00640F06"/>
    <w:rsid w:val="00641DB6"/>
    <w:rsid w:val="00641FA1"/>
    <w:rsid w:val="006420E2"/>
    <w:rsid w:val="00642537"/>
    <w:rsid w:val="00642A5C"/>
    <w:rsid w:val="00643274"/>
    <w:rsid w:val="00643B46"/>
    <w:rsid w:val="00643B86"/>
    <w:rsid w:val="006458B5"/>
    <w:rsid w:val="00646584"/>
    <w:rsid w:val="00646CD3"/>
    <w:rsid w:val="0064705B"/>
    <w:rsid w:val="006476FB"/>
    <w:rsid w:val="00650970"/>
    <w:rsid w:val="00650BA6"/>
    <w:rsid w:val="00651A10"/>
    <w:rsid w:val="00651ADE"/>
    <w:rsid w:val="00651B8F"/>
    <w:rsid w:val="00651CF2"/>
    <w:rsid w:val="00651E3F"/>
    <w:rsid w:val="0065271C"/>
    <w:rsid w:val="006529FD"/>
    <w:rsid w:val="00652AAC"/>
    <w:rsid w:val="00652CF2"/>
    <w:rsid w:val="0065387D"/>
    <w:rsid w:val="00653E5C"/>
    <w:rsid w:val="00653EEC"/>
    <w:rsid w:val="00655397"/>
    <w:rsid w:val="00655651"/>
    <w:rsid w:val="006557B0"/>
    <w:rsid w:val="00656568"/>
    <w:rsid w:val="00656B28"/>
    <w:rsid w:val="006573F3"/>
    <w:rsid w:val="00657CEA"/>
    <w:rsid w:val="00660090"/>
    <w:rsid w:val="00660229"/>
    <w:rsid w:val="0066058C"/>
    <w:rsid w:val="00660881"/>
    <w:rsid w:val="00660891"/>
    <w:rsid w:val="006608A1"/>
    <w:rsid w:val="00660F08"/>
    <w:rsid w:val="006610FA"/>
    <w:rsid w:val="006611D3"/>
    <w:rsid w:val="006627DE"/>
    <w:rsid w:val="006628CF"/>
    <w:rsid w:val="00662C95"/>
    <w:rsid w:val="00663201"/>
    <w:rsid w:val="00663AD0"/>
    <w:rsid w:val="00664106"/>
    <w:rsid w:val="0066412D"/>
    <w:rsid w:val="00664515"/>
    <w:rsid w:val="00664949"/>
    <w:rsid w:val="00665B1C"/>
    <w:rsid w:val="00665B95"/>
    <w:rsid w:val="00665CC4"/>
    <w:rsid w:val="006663C0"/>
    <w:rsid w:val="006664C8"/>
    <w:rsid w:val="00666E1D"/>
    <w:rsid w:val="00667ADF"/>
    <w:rsid w:val="00667B5A"/>
    <w:rsid w:val="00667D64"/>
    <w:rsid w:val="00667F45"/>
    <w:rsid w:val="0067015F"/>
    <w:rsid w:val="00670459"/>
    <w:rsid w:val="006718F8"/>
    <w:rsid w:val="0067261B"/>
    <w:rsid w:val="00672D22"/>
    <w:rsid w:val="00673261"/>
    <w:rsid w:val="00673D7E"/>
    <w:rsid w:val="0067466A"/>
    <w:rsid w:val="00674EEF"/>
    <w:rsid w:val="00675B97"/>
    <w:rsid w:val="00676B67"/>
    <w:rsid w:val="0067765C"/>
    <w:rsid w:val="006778B3"/>
    <w:rsid w:val="00677B0B"/>
    <w:rsid w:val="006805F8"/>
    <w:rsid w:val="0068175B"/>
    <w:rsid w:val="006817B4"/>
    <w:rsid w:val="0068238A"/>
    <w:rsid w:val="006825D1"/>
    <w:rsid w:val="0068280F"/>
    <w:rsid w:val="00682A4D"/>
    <w:rsid w:val="00682F96"/>
    <w:rsid w:val="00683642"/>
    <w:rsid w:val="00683781"/>
    <w:rsid w:val="00684184"/>
    <w:rsid w:val="006842E1"/>
    <w:rsid w:val="00684AA6"/>
    <w:rsid w:val="006856C0"/>
    <w:rsid w:val="00685AA3"/>
    <w:rsid w:val="006861C5"/>
    <w:rsid w:val="00686DFC"/>
    <w:rsid w:val="006877DB"/>
    <w:rsid w:val="0068786E"/>
    <w:rsid w:val="00687C17"/>
    <w:rsid w:val="00687DA9"/>
    <w:rsid w:val="0069017A"/>
    <w:rsid w:val="00690490"/>
    <w:rsid w:val="0069133F"/>
    <w:rsid w:val="006918EE"/>
    <w:rsid w:val="00691F11"/>
    <w:rsid w:val="00692682"/>
    <w:rsid w:val="00692A6A"/>
    <w:rsid w:val="00692C35"/>
    <w:rsid w:val="00692F61"/>
    <w:rsid w:val="00692F75"/>
    <w:rsid w:val="00693CD5"/>
    <w:rsid w:val="00694373"/>
    <w:rsid w:val="0069504A"/>
    <w:rsid w:val="00695558"/>
    <w:rsid w:val="00695FEA"/>
    <w:rsid w:val="0069618B"/>
    <w:rsid w:val="0069658E"/>
    <w:rsid w:val="006965D4"/>
    <w:rsid w:val="006965DE"/>
    <w:rsid w:val="00696C66"/>
    <w:rsid w:val="006A05A5"/>
    <w:rsid w:val="006A0CBB"/>
    <w:rsid w:val="006A1353"/>
    <w:rsid w:val="006A1D54"/>
    <w:rsid w:val="006A2C54"/>
    <w:rsid w:val="006A30A1"/>
    <w:rsid w:val="006A3B3B"/>
    <w:rsid w:val="006A3DB8"/>
    <w:rsid w:val="006A48AC"/>
    <w:rsid w:val="006A4A7F"/>
    <w:rsid w:val="006A61D0"/>
    <w:rsid w:val="006A6971"/>
    <w:rsid w:val="006A6E83"/>
    <w:rsid w:val="006A7676"/>
    <w:rsid w:val="006A7F13"/>
    <w:rsid w:val="006A7F66"/>
    <w:rsid w:val="006B0096"/>
    <w:rsid w:val="006B0442"/>
    <w:rsid w:val="006B04EF"/>
    <w:rsid w:val="006B1080"/>
    <w:rsid w:val="006B14ED"/>
    <w:rsid w:val="006B1806"/>
    <w:rsid w:val="006B2AF3"/>
    <w:rsid w:val="006B39A2"/>
    <w:rsid w:val="006B4BDB"/>
    <w:rsid w:val="006B50FA"/>
    <w:rsid w:val="006B54FA"/>
    <w:rsid w:val="006B6698"/>
    <w:rsid w:val="006B66CC"/>
    <w:rsid w:val="006B6F08"/>
    <w:rsid w:val="006B7151"/>
    <w:rsid w:val="006C0355"/>
    <w:rsid w:val="006C0488"/>
    <w:rsid w:val="006C1590"/>
    <w:rsid w:val="006C29CF"/>
    <w:rsid w:val="006C2B2A"/>
    <w:rsid w:val="006C2FB8"/>
    <w:rsid w:val="006C2FC4"/>
    <w:rsid w:val="006C3140"/>
    <w:rsid w:val="006C37D5"/>
    <w:rsid w:val="006C38FB"/>
    <w:rsid w:val="006C39BE"/>
    <w:rsid w:val="006C3AE8"/>
    <w:rsid w:val="006C3EF4"/>
    <w:rsid w:val="006C3F66"/>
    <w:rsid w:val="006C49F1"/>
    <w:rsid w:val="006C4D50"/>
    <w:rsid w:val="006C4F31"/>
    <w:rsid w:val="006C5A7D"/>
    <w:rsid w:val="006C5B74"/>
    <w:rsid w:val="006C629C"/>
    <w:rsid w:val="006C6843"/>
    <w:rsid w:val="006C6950"/>
    <w:rsid w:val="006C6FA5"/>
    <w:rsid w:val="006C74C3"/>
    <w:rsid w:val="006C7D03"/>
    <w:rsid w:val="006C7D96"/>
    <w:rsid w:val="006D0146"/>
    <w:rsid w:val="006D0182"/>
    <w:rsid w:val="006D02C8"/>
    <w:rsid w:val="006D08AE"/>
    <w:rsid w:val="006D0A30"/>
    <w:rsid w:val="006D0B77"/>
    <w:rsid w:val="006D1BCA"/>
    <w:rsid w:val="006D26BA"/>
    <w:rsid w:val="006D30E6"/>
    <w:rsid w:val="006D35B4"/>
    <w:rsid w:val="006D3AF2"/>
    <w:rsid w:val="006D516E"/>
    <w:rsid w:val="006D523D"/>
    <w:rsid w:val="006D53B5"/>
    <w:rsid w:val="006D5FCC"/>
    <w:rsid w:val="006D669F"/>
    <w:rsid w:val="006D6C75"/>
    <w:rsid w:val="006D6F2C"/>
    <w:rsid w:val="006D7810"/>
    <w:rsid w:val="006E00DB"/>
    <w:rsid w:val="006E064C"/>
    <w:rsid w:val="006E0C02"/>
    <w:rsid w:val="006E1452"/>
    <w:rsid w:val="006E16E6"/>
    <w:rsid w:val="006E1ECC"/>
    <w:rsid w:val="006E2786"/>
    <w:rsid w:val="006E2D78"/>
    <w:rsid w:val="006E2E2A"/>
    <w:rsid w:val="006E3602"/>
    <w:rsid w:val="006E390D"/>
    <w:rsid w:val="006E41D3"/>
    <w:rsid w:val="006E5442"/>
    <w:rsid w:val="006E5CE9"/>
    <w:rsid w:val="006E64EB"/>
    <w:rsid w:val="006E6689"/>
    <w:rsid w:val="006E6706"/>
    <w:rsid w:val="006E673E"/>
    <w:rsid w:val="006E6835"/>
    <w:rsid w:val="006E6918"/>
    <w:rsid w:val="006E6A0F"/>
    <w:rsid w:val="006E6B0E"/>
    <w:rsid w:val="006E70D7"/>
    <w:rsid w:val="006E744E"/>
    <w:rsid w:val="006E7539"/>
    <w:rsid w:val="006E7BA8"/>
    <w:rsid w:val="006E7C54"/>
    <w:rsid w:val="006F0A12"/>
    <w:rsid w:val="006F0BA8"/>
    <w:rsid w:val="006F0D1F"/>
    <w:rsid w:val="006F0EB1"/>
    <w:rsid w:val="006F0F10"/>
    <w:rsid w:val="006F1F45"/>
    <w:rsid w:val="006F31B8"/>
    <w:rsid w:val="006F3318"/>
    <w:rsid w:val="006F3935"/>
    <w:rsid w:val="006F3AD6"/>
    <w:rsid w:val="006F3B9C"/>
    <w:rsid w:val="006F3F4C"/>
    <w:rsid w:val="006F466B"/>
    <w:rsid w:val="006F4928"/>
    <w:rsid w:val="006F4EAF"/>
    <w:rsid w:val="006F4F07"/>
    <w:rsid w:val="006F5135"/>
    <w:rsid w:val="006F56AE"/>
    <w:rsid w:val="006F5B07"/>
    <w:rsid w:val="006F6264"/>
    <w:rsid w:val="006F7473"/>
    <w:rsid w:val="00700960"/>
    <w:rsid w:val="00700AB6"/>
    <w:rsid w:val="0070176B"/>
    <w:rsid w:val="00701B60"/>
    <w:rsid w:val="00701BF4"/>
    <w:rsid w:val="00702525"/>
    <w:rsid w:val="00702C39"/>
    <w:rsid w:val="00702C53"/>
    <w:rsid w:val="0070359B"/>
    <w:rsid w:val="00703608"/>
    <w:rsid w:val="00704106"/>
    <w:rsid w:val="00704408"/>
    <w:rsid w:val="00704588"/>
    <w:rsid w:val="007050EC"/>
    <w:rsid w:val="0070671B"/>
    <w:rsid w:val="007070E1"/>
    <w:rsid w:val="007109BD"/>
    <w:rsid w:val="007113AE"/>
    <w:rsid w:val="007113C5"/>
    <w:rsid w:val="007114C7"/>
    <w:rsid w:val="00711D85"/>
    <w:rsid w:val="007121E9"/>
    <w:rsid w:val="007122A3"/>
    <w:rsid w:val="00712CC1"/>
    <w:rsid w:val="00712D0D"/>
    <w:rsid w:val="00713027"/>
    <w:rsid w:val="007136E4"/>
    <w:rsid w:val="0071384A"/>
    <w:rsid w:val="00713D52"/>
    <w:rsid w:val="00714382"/>
    <w:rsid w:val="00714DF4"/>
    <w:rsid w:val="007150DA"/>
    <w:rsid w:val="007155A3"/>
    <w:rsid w:val="00715DCD"/>
    <w:rsid w:val="007167E6"/>
    <w:rsid w:val="00716C7F"/>
    <w:rsid w:val="007170A3"/>
    <w:rsid w:val="00717156"/>
    <w:rsid w:val="007172C3"/>
    <w:rsid w:val="00717736"/>
    <w:rsid w:val="007179F6"/>
    <w:rsid w:val="007205B8"/>
    <w:rsid w:val="007206F9"/>
    <w:rsid w:val="0072088F"/>
    <w:rsid w:val="007210DE"/>
    <w:rsid w:val="007211DB"/>
    <w:rsid w:val="0072131D"/>
    <w:rsid w:val="00721979"/>
    <w:rsid w:val="00721A7C"/>
    <w:rsid w:val="0072231D"/>
    <w:rsid w:val="0072261B"/>
    <w:rsid w:val="00724A26"/>
    <w:rsid w:val="00725116"/>
    <w:rsid w:val="00725179"/>
    <w:rsid w:val="007251C3"/>
    <w:rsid w:val="0072566B"/>
    <w:rsid w:val="00725E91"/>
    <w:rsid w:val="00726051"/>
    <w:rsid w:val="00726417"/>
    <w:rsid w:val="00726B9D"/>
    <w:rsid w:val="0072741B"/>
    <w:rsid w:val="00727579"/>
    <w:rsid w:val="00727CFB"/>
    <w:rsid w:val="00730084"/>
    <w:rsid w:val="00731319"/>
    <w:rsid w:val="00731B0E"/>
    <w:rsid w:val="007338BF"/>
    <w:rsid w:val="00733BE6"/>
    <w:rsid w:val="0073452C"/>
    <w:rsid w:val="0073469E"/>
    <w:rsid w:val="00734B9B"/>
    <w:rsid w:val="00734D5C"/>
    <w:rsid w:val="00735712"/>
    <w:rsid w:val="007358EB"/>
    <w:rsid w:val="00735E8B"/>
    <w:rsid w:val="00735F06"/>
    <w:rsid w:val="007362E8"/>
    <w:rsid w:val="00736A7B"/>
    <w:rsid w:val="00736C6F"/>
    <w:rsid w:val="00736DBB"/>
    <w:rsid w:val="007402F1"/>
    <w:rsid w:val="00740979"/>
    <w:rsid w:val="0074107A"/>
    <w:rsid w:val="007412E7"/>
    <w:rsid w:val="007416D2"/>
    <w:rsid w:val="00741C06"/>
    <w:rsid w:val="00742768"/>
    <w:rsid w:val="00742C78"/>
    <w:rsid w:val="00743D37"/>
    <w:rsid w:val="00743F78"/>
    <w:rsid w:val="0074402B"/>
    <w:rsid w:val="00744C1F"/>
    <w:rsid w:val="00744F09"/>
    <w:rsid w:val="007456A3"/>
    <w:rsid w:val="00745705"/>
    <w:rsid w:val="00745CF6"/>
    <w:rsid w:val="007465BA"/>
    <w:rsid w:val="00747701"/>
    <w:rsid w:val="00750CDC"/>
    <w:rsid w:val="00751327"/>
    <w:rsid w:val="00751885"/>
    <w:rsid w:val="00752265"/>
    <w:rsid w:val="0075237C"/>
    <w:rsid w:val="007525FD"/>
    <w:rsid w:val="00752C30"/>
    <w:rsid w:val="00752C81"/>
    <w:rsid w:val="00753297"/>
    <w:rsid w:val="007534BE"/>
    <w:rsid w:val="00753964"/>
    <w:rsid w:val="007540CF"/>
    <w:rsid w:val="0075428B"/>
    <w:rsid w:val="00755081"/>
    <w:rsid w:val="00755098"/>
    <w:rsid w:val="00755C20"/>
    <w:rsid w:val="0075700E"/>
    <w:rsid w:val="00757E9C"/>
    <w:rsid w:val="00761284"/>
    <w:rsid w:val="00761960"/>
    <w:rsid w:val="00761A53"/>
    <w:rsid w:val="0076206A"/>
    <w:rsid w:val="00762896"/>
    <w:rsid w:val="0076297B"/>
    <w:rsid w:val="007631C1"/>
    <w:rsid w:val="007637DF"/>
    <w:rsid w:val="00763D95"/>
    <w:rsid w:val="00763FC2"/>
    <w:rsid w:val="0076423E"/>
    <w:rsid w:val="0076451B"/>
    <w:rsid w:val="00764527"/>
    <w:rsid w:val="007650DC"/>
    <w:rsid w:val="007653C1"/>
    <w:rsid w:val="00765B89"/>
    <w:rsid w:val="0076610B"/>
    <w:rsid w:val="0076635D"/>
    <w:rsid w:val="00766CBE"/>
    <w:rsid w:val="007704E1"/>
    <w:rsid w:val="007709FF"/>
    <w:rsid w:val="007717DE"/>
    <w:rsid w:val="00771980"/>
    <w:rsid w:val="00771EDD"/>
    <w:rsid w:val="00772586"/>
    <w:rsid w:val="00772901"/>
    <w:rsid w:val="007729AF"/>
    <w:rsid w:val="00772AFC"/>
    <w:rsid w:val="00772DAA"/>
    <w:rsid w:val="00773373"/>
    <w:rsid w:val="00773A5A"/>
    <w:rsid w:val="00773C6B"/>
    <w:rsid w:val="00774010"/>
    <w:rsid w:val="007741C0"/>
    <w:rsid w:val="0077426D"/>
    <w:rsid w:val="00775200"/>
    <w:rsid w:val="00775ED9"/>
    <w:rsid w:val="007764C7"/>
    <w:rsid w:val="00776DC6"/>
    <w:rsid w:val="00777156"/>
    <w:rsid w:val="00777681"/>
    <w:rsid w:val="00777880"/>
    <w:rsid w:val="007806A8"/>
    <w:rsid w:val="00781085"/>
    <w:rsid w:val="007815D3"/>
    <w:rsid w:val="00781743"/>
    <w:rsid w:val="00781AB8"/>
    <w:rsid w:val="00781F29"/>
    <w:rsid w:val="00781F85"/>
    <w:rsid w:val="00782A33"/>
    <w:rsid w:val="0078387B"/>
    <w:rsid w:val="00784484"/>
    <w:rsid w:val="00784C37"/>
    <w:rsid w:val="00784D10"/>
    <w:rsid w:val="0078528E"/>
    <w:rsid w:val="00785EA1"/>
    <w:rsid w:val="0078697F"/>
    <w:rsid w:val="00786B73"/>
    <w:rsid w:val="00786E7D"/>
    <w:rsid w:val="00787BB9"/>
    <w:rsid w:val="0079037A"/>
    <w:rsid w:val="007904E8"/>
    <w:rsid w:val="007905EA"/>
    <w:rsid w:val="0079111B"/>
    <w:rsid w:val="00791201"/>
    <w:rsid w:val="00791564"/>
    <w:rsid w:val="00791A4B"/>
    <w:rsid w:val="007925CD"/>
    <w:rsid w:val="0079295D"/>
    <w:rsid w:val="00793420"/>
    <w:rsid w:val="0079409C"/>
    <w:rsid w:val="007940E6"/>
    <w:rsid w:val="00794788"/>
    <w:rsid w:val="00795115"/>
    <w:rsid w:val="00795E20"/>
    <w:rsid w:val="0079602E"/>
    <w:rsid w:val="007964C8"/>
    <w:rsid w:val="007969C9"/>
    <w:rsid w:val="00796B5F"/>
    <w:rsid w:val="00797130"/>
    <w:rsid w:val="00797465"/>
    <w:rsid w:val="00797890"/>
    <w:rsid w:val="00797C3B"/>
    <w:rsid w:val="007A0D92"/>
    <w:rsid w:val="007A0FE4"/>
    <w:rsid w:val="007A1068"/>
    <w:rsid w:val="007A1117"/>
    <w:rsid w:val="007A12E6"/>
    <w:rsid w:val="007A1613"/>
    <w:rsid w:val="007A241F"/>
    <w:rsid w:val="007A277D"/>
    <w:rsid w:val="007A2CB1"/>
    <w:rsid w:val="007A3388"/>
    <w:rsid w:val="007A412A"/>
    <w:rsid w:val="007A43CC"/>
    <w:rsid w:val="007A47D8"/>
    <w:rsid w:val="007A487A"/>
    <w:rsid w:val="007A5290"/>
    <w:rsid w:val="007A54C2"/>
    <w:rsid w:val="007A5E8D"/>
    <w:rsid w:val="007A5E95"/>
    <w:rsid w:val="007A6AB7"/>
    <w:rsid w:val="007A6ED0"/>
    <w:rsid w:val="007A734B"/>
    <w:rsid w:val="007A79FC"/>
    <w:rsid w:val="007A7BE2"/>
    <w:rsid w:val="007A7DBF"/>
    <w:rsid w:val="007B0341"/>
    <w:rsid w:val="007B1830"/>
    <w:rsid w:val="007B1B14"/>
    <w:rsid w:val="007B2B5C"/>
    <w:rsid w:val="007B2D31"/>
    <w:rsid w:val="007B2E0F"/>
    <w:rsid w:val="007B3033"/>
    <w:rsid w:val="007B35EF"/>
    <w:rsid w:val="007B3B85"/>
    <w:rsid w:val="007B3BB6"/>
    <w:rsid w:val="007B3D65"/>
    <w:rsid w:val="007B3E2E"/>
    <w:rsid w:val="007B3EC5"/>
    <w:rsid w:val="007B425D"/>
    <w:rsid w:val="007B4654"/>
    <w:rsid w:val="007B4666"/>
    <w:rsid w:val="007B49A9"/>
    <w:rsid w:val="007B4FF5"/>
    <w:rsid w:val="007B503F"/>
    <w:rsid w:val="007B578F"/>
    <w:rsid w:val="007B58E0"/>
    <w:rsid w:val="007B5BBD"/>
    <w:rsid w:val="007B5E60"/>
    <w:rsid w:val="007B64C6"/>
    <w:rsid w:val="007B6563"/>
    <w:rsid w:val="007B6624"/>
    <w:rsid w:val="007B678E"/>
    <w:rsid w:val="007B67FD"/>
    <w:rsid w:val="007B7431"/>
    <w:rsid w:val="007B7676"/>
    <w:rsid w:val="007B783A"/>
    <w:rsid w:val="007B799E"/>
    <w:rsid w:val="007B7C3F"/>
    <w:rsid w:val="007B7E7E"/>
    <w:rsid w:val="007B7FC3"/>
    <w:rsid w:val="007C02DF"/>
    <w:rsid w:val="007C1247"/>
    <w:rsid w:val="007C1381"/>
    <w:rsid w:val="007C18F3"/>
    <w:rsid w:val="007C1959"/>
    <w:rsid w:val="007C1B81"/>
    <w:rsid w:val="007C1D0F"/>
    <w:rsid w:val="007C28BB"/>
    <w:rsid w:val="007C2970"/>
    <w:rsid w:val="007C33DB"/>
    <w:rsid w:val="007C45B7"/>
    <w:rsid w:val="007C4944"/>
    <w:rsid w:val="007C49BD"/>
    <w:rsid w:val="007C4F7F"/>
    <w:rsid w:val="007C51D8"/>
    <w:rsid w:val="007C5248"/>
    <w:rsid w:val="007C54B7"/>
    <w:rsid w:val="007C66BD"/>
    <w:rsid w:val="007C6E34"/>
    <w:rsid w:val="007C6EF3"/>
    <w:rsid w:val="007C7626"/>
    <w:rsid w:val="007D0352"/>
    <w:rsid w:val="007D12BA"/>
    <w:rsid w:val="007D1325"/>
    <w:rsid w:val="007D1486"/>
    <w:rsid w:val="007D14A1"/>
    <w:rsid w:val="007D1728"/>
    <w:rsid w:val="007D21E0"/>
    <w:rsid w:val="007D2E94"/>
    <w:rsid w:val="007D38AC"/>
    <w:rsid w:val="007D3BCC"/>
    <w:rsid w:val="007D3FCF"/>
    <w:rsid w:val="007D46A9"/>
    <w:rsid w:val="007D5A11"/>
    <w:rsid w:val="007D5A49"/>
    <w:rsid w:val="007D5A6B"/>
    <w:rsid w:val="007D627E"/>
    <w:rsid w:val="007D6DFE"/>
    <w:rsid w:val="007D722C"/>
    <w:rsid w:val="007D786A"/>
    <w:rsid w:val="007D7F1F"/>
    <w:rsid w:val="007E04DF"/>
    <w:rsid w:val="007E15A9"/>
    <w:rsid w:val="007E1BFE"/>
    <w:rsid w:val="007E2417"/>
    <w:rsid w:val="007E247E"/>
    <w:rsid w:val="007E2565"/>
    <w:rsid w:val="007E32C7"/>
    <w:rsid w:val="007E443D"/>
    <w:rsid w:val="007E449C"/>
    <w:rsid w:val="007E44F9"/>
    <w:rsid w:val="007E460F"/>
    <w:rsid w:val="007E470D"/>
    <w:rsid w:val="007E4E63"/>
    <w:rsid w:val="007E53EC"/>
    <w:rsid w:val="007E54F5"/>
    <w:rsid w:val="007E66A1"/>
    <w:rsid w:val="007E695F"/>
    <w:rsid w:val="007E72E0"/>
    <w:rsid w:val="007F05A9"/>
    <w:rsid w:val="007F0B3F"/>
    <w:rsid w:val="007F0BBB"/>
    <w:rsid w:val="007F17E9"/>
    <w:rsid w:val="007F1ECB"/>
    <w:rsid w:val="007F249F"/>
    <w:rsid w:val="007F2622"/>
    <w:rsid w:val="007F2BD5"/>
    <w:rsid w:val="007F2C04"/>
    <w:rsid w:val="007F39C1"/>
    <w:rsid w:val="007F3BE3"/>
    <w:rsid w:val="007F3CE2"/>
    <w:rsid w:val="007F3EA4"/>
    <w:rsid w:val="007F47B2"/>
    <w:rsid w:val="007F50E3"/>
    <w:rsid w:val="007F59FB"/>
    <w:rsid w:val="007F5E5E"/>
    <w:rsid w:val="007F6325"/>
    <w:rsid w:val="007F6595"/>
    <w:rsid w:val="007F69BA"/>
    <w:rsid w:val="007F71DE"/>
    <w:rsid w:val="007F7D70"/>
    <w:rsid w:val="008006D6"/>
    <w:rsid w:val="008007CD"/>
    <w:rsid w:val="00801062"/>
    <w:rsid w:val="00801150"/>
    <w:rsid w:val="00801B3A"/>
    <w:rsid w:val="00801BDC"/>
    <w:rsid w:val="00801CE9"/>
    <w:rsid w:val="008027B7"/>
    <w:rsid w:val="00802C6C"/>
    <w:rsid w:val="00802FFF"/>
    <w:rsid w:val="00803982"/>
    <w:rsid w:val="008040C0"/>
    <w:rsid w:val="008061EA"/>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E54"/>
    <w:rsid w:val="00812F8E"/>
    <w:rsid w:val="00812FE1"/>
    <w:rsid w:val="0081300B"/>
    <w:rsid w:val="00813427"/>
    <w:rsid w:val="00813543"/>
    <w:rsid w:val="0081505E"/>
    <w:rsid w:val="00815233"/>
    <w:rsid w:val="00815484"/>
    <w:rsid w:val="00816309"/>
    <w:rsid w:val="00816B18"/>
    <w:rsid w:val="00816F20"/>
    <w:rsid w:val="008171C6"/>
    <w:rsid w:val="008179BD"/>
    <w:rsid w:val="00817B5C"/>
    <w:rsid w:val="00817C9D"/>
    <w:rsid w:val="00817D40"/>
    <w:rsid w:val="00820069"/>
    <w:rsid w:val="00820426"/>
    <w:rsid w:val="008208FC"/>
    <w:rsid w:val="00820DCE"/>
    <w:rsid w:val="00821319"/>
    <w:rsid w:val="00821EE8"/>
    <w:rsid w:val="00821F28"/>
    <w:rsid w:val="008224DD"/>
    <w:rsid w:val="008238E1"/>
    <w:rsid w:val="0082404F"/>
    <w:rsid w:val="008241D1"/>
    <w:rsid w:val="00824315"/>
    <w:rsid w:val="008246DB"/>
    <w:rsid w:val="00824F20"/>
    <w:rsid w:val="00826ACC"/>
    <w:rsid w:val="00826C52"/>
    <w:rsid w:val="00826DEC"/>
    <w:rsid w:val="008271F1"/>
    <w:rsid w:val="0082788D"/>
    <w:rsid w:val="00827B80"/>
    <w:rsid w:val="00827E61"/>
    <w:rsid w:val="008303F1"/>
    <w:rsid w:val="00830604"/>
    <w:rsid w:val="00830735"/>
    <w:rsid w:val="0083081F"/>
    <w:rsid w:val="00830BB1"/>
    <w:rsid w:val="00831263"/>
    <w:rsid w:val="00831DD8"/>
    <w:rsid w:val="0083297C"/>
    <w:rsid w:val="0083398C"/>
    <w:rsid w:val="008350AC"/>
    <w:rsid w:val="00835638"/>
    <w:rsid w:val="00835C87"/>
    <w:rsid w:val="008360ED"/>
    <w:rsid w:val="00837034"/>
    <w:rsid w:val="00837B23"/>
    <w:rsid w:val="00840520"/>
    <w:rsid w:val="0084060F"/>
    <w:rsid w:val="008408F4"/>
    <w:rsid w:val="00840D1D"/>
    <w:rsid w:val="00840E13"/>
    <w:rsid w:val="00840ED7"/>
    <w:rsid w:val="00841128"/>
    <w:rsid w:val="008411E8"/>
    <w:rsid w:val="00841A87"/>
    <w:rsid w:val="00841BFD"/>
    <w:rsid w:val="008430F3"/>
    <w:rsid w:val="008432A3"/>
    <w:rsid w:val="00843567"/>
    <w:rsid w:val="008436BF"/>
    <w:rsid w:val="008439DD"/>
    <w:rsid w:val="00844402"/>
    <w:rsid w:val="008444CD"/>
    <w:rsid w:val="00844889"/>
    <w:rsid w:val="008448D7"/>
    <w:rsid w:val="008452A4"/>
    <w:rsid w:val="008453CB"/>
    <w:rsid w:val="008456BF"/>
    <w:rsid w:val="00845CC0"/>
    <w:rsid w:val="00845D84"/>
    <w:rsid w:val="00846653"/>
    <w:rsid w:val="00846721"/>
    <w:rsid w:val="00846987"/>
    <w:rsid w:val="00846C91"/>
    <w:rsid w:val="00846DD4"/>
    <w:rsid w:val="008472A5"/>
    <w:rsid w:val="00847453"/>
    <w:rsid w:val="008474E7"/>
    <w:rsid w:val="00847F38"/>
    <w:rsid w:val="008503F6"/>
    <w:rsid w:val="0085060C"/>
    <w:rsid w:val="008506C7"/>
    <w:rsid w:val="00850CA7"/>
    <w:rsid w:val="0085123E"/>
    <w:rsid w:val="00851BF7"/>
    <w:rsid w:val="00851D2A"/>
    <w:rsid w:val="0085342A"/>
    <w:rsid w:val="0085424E"/>
    <w:rsid w:val="008544B2"/>
    <w:rsid w:val="00854C9E"/>
    <w:rsid w:val="00854FC3"/>
    <w:rsid w:val="0085538E"/>
    <w:rsid w:val="008555D4"/>
    <w:rsid w:val="0085570D"/>
    <w:rsid w:val="008558CB"/>
    <w:rsid w:val="008560B8"/>
    <w:rsid w:val="00857127"/>
    <w:rsid w:val="0085733A"/>
    <w:rsid w:val="00857703"/>
    <w:rsid w:val="00857B7F"/>
    <w:rsid w:val="00857D66"/>
    <w:rsid w:val="008601F0"/>
    <w:rsid w:val="00860F1F"/>
    <w:rsid w:val="0086103F"/>
    <w:rsid w:val="0086156B"/>
    <w:rsid w:val="00861B97"/>
    <w:rsid w:val="00862350"/>
    <w:rsid w:val="0086289B"/>
    <w:rsid w:val="00862FE2"/>
    <w:rsid w:val="00864552"/>
    <w:rsid w:val="00864D99"/>
    <w:rsid w:val="00866398"/>
    <w:rsid w:val="00867271"/>
    <w:rsid w:val="00870B00"/>
    <w:rsid w:val="00870D1A"/>
    <w:rsid w:val="00870F97"/>
    <w:rsid w:val="00870FC8"/>
    <w:rsid w:val="0087111E"/>
    <w:rsid w:val="00871403"/>
    <w:rsid w:val="0087228F"/>
    <w:rsid w:val="00872D59"/>
    <w:rsid w:val="00873298"/>
    <w:rsid w:val="0087390B"/>
    <w:rsid w:val="00873941"/>
    <w:rsid w:val="00873959"/>
    <w:rsid w:val="00874380"/>
    <w:rsid w:val="00874595"/>
    <w:rsid w:val="00874AEC"/>
    <w:rsid w:val="008750F5"/>
    <w:rsid w:val="00875752"/>
    <w:rsid w:val="00875A1E"/>
    <w:rsid w:val="00875F20"/>
    <w:rsid w:val="00876EF6"/>
    <w:rsid w:val="00876F74"/>
    <w:rsid w:val="008804CD"/>
    <w:rsid w:val="008806E4"/>
    <w:rsid w:val="008809D5"/>
    <w:rsid w:val="00880DC8"/>
    <w:rsid w:val="00880E4F"/>
    <w:rsid w:val="00882774"/>
    <w:rsid w:val="00882DD3"/>
    <w:rsid w:val="0088483A"/>
    <w:rsid w:val="00885DFA"/>
    <w:rsid w:val="00886054"/>
    <w:rsid w:val="00887FA8"/>
    <w:rsid w:val="0089104A"/>
    <w:rsid w:val="00891278"/>
    <w:rsid w:val="00891F9C"/>
    <w:rsid w:val="00892005"/>
    <w:rsid w:val="00892C77"/>
    <w:rsid w:val="008935AB"/>
    <w:rsid w:val="0089361C"/>
    <w:rsid w:val="0089386A"/>
    <w:rsid w:val="00894253"/>
    <w:rsid w:val="008947DE"/>
    <w:rsid w:val="00894A50"/>
    <w:rsid w:val="0089523D"/>
    <w:rsid w:val="00895E36"/>
    <w:rsid w:val="00895FF3"/>
    <w:rsid w:val="00896227"/>
    <w:rsid w:val="00896491"/>
    <w:rsid w:val="00896739"/>
    <w:rsid w:val="008968DC"/>
    <w:rsid w:val="00896918"/>
    <w:rsid w:val="00896D3C"/>
    <w:rsid w:val="0089703E"/>
    <w:rsid w:val="00897096"/>
    <w:rsid w:val="00897EE1"/>
    <w:rsid w:val="008A1721"/>
    <w:rsid w:val="008A1735"/>
    <w:rsid w:val="008A1816"/>
    <w:rsid w:val="008A2144"/>
    <w:rsid w:val="008A2221"/>
    <w:rsid w:val="008A244A"/>
    <w:rsid w:val="008A2CBD"/>
    <w:rsid w:val="008A2DA5"/>
    <w:rsid w:val="008A39CD"/>
    <w:rsid w:val="008A3CDD"/>
    <w:rsid w:val="008A3F1D"/>
    <w:rsid w:val="008A3F49"/>
    <w:rsid w:val="008A4713"/>
    <w:rsid w:val="008A5884"/>
    <w:rsid w:val="008A6511"/>
    <w:rsid w:val="008A6882"/>
    <w:rsid w:val="008A6BF4"/>
    <w:rsid w:val="008A71CC"/>
    <w:rsid w:val="008A74A8"/>
    <w:rsid w:val="008B01AF"/>
    <w:rsid w:val="008B0B5B"/>
    <w:rsid w:val="008B20FD"/>
    <w:rsid w:val="008B2281"/>
    <w:rsid w:val="008B2A43"/>
    <w:rsid w:val="008B2DE0"/>
    <w:rsid w:val="008B2E5D"/>
    <w:rsid w:val="008B320A"/>
    <w:rsid w:val="008B41B3"/>
    <w:rsid w:val="008B41BA"/>
    <w:rsid w:val="008B461C"/>
    <w:rsid w:val="008B4F34"/>
    <w:rsid w:val="008B595F"/>
    <w:rsid w:val="008B5EB2"/>
    <w:rsid w:val="008B6469"/>
    <w:rsid w:val="008B6944"/>
    <w:rsid w:val="008B695B"/>
    <w:rsid w:val="008B7106"/>
    <w:rsid w:val="008C1097"/>
    <w:rsid w:val="008C10A3"/>
    <w:rsid w:val="008C1187"/>
    <w:rsid w:val="008C12AA"/>
    <w:rsid w:val="008C1D21"/>
    <w:rsid w:val="008C22A6"/>
    <w:rsid w:val="008C3043"/>
    <w:rsid w:val="008C395A"/>
    <w:rsid w:val="008C3973"/>
    <w:rsid w:val="008C3DB1"/>
    <w:rsid w:val="008C43E5"/>
    <w:rsid w:val="008C4B4B"/>
    <w:rsid w:val="008C4C53"/>
    <w:rsid w:val="008C56BD"/>
    <w:rsid w:val="008C5864"/>
    <w:rsid w:val="008C66F5"/>
    <w:rsid w:val="008C678B"/>
    <w:rsid w:val="008C789E"/>
    <w:rsid w:val="008D040F"/>
    <w:rsid w:val="008D0864"/>
    <w:rsid w:val="008D0E24"/>
    <w:rsid w:val="008D1675"/>
    <w:rsid w:val="008D17B4"/>
    <w:rsid w:val="008D22DD"/>
    <w:rsid w:val="008D2A0D"/>
    <w:rsid w:val="008D3DD6"/>
    <w:rsid w:val="008D4149"/>
    <w:rsid w:val="008D447A"/>
    <w:rsid w:val="008D4874"/>
    <w:rsid w:val="008D4D76"/>
    <w:rsid w:val="008D4E62"/>
    <w:rsid w:val="008D5446"/>
    <w:rsid w:val="008D5BD4"/>
    <w:rsid w:val="008D5D1C"/>
    <w:rsid w:val="008D68E8"/>
    <w:rsid w:val="008D6AA0"/>
    <w:rsid w:val="008D7799"/>
    <w:rsid w:val="008D7946"/>
    <w:rsid w:val="008E0ABC"/>
    <w:rsid w:val="008E1B1C"/>
    <w:rsid w:val="008E2D2C"/>
    <w:rsid w:val="008E2F46"/>
    <w:rsid w:val="008E31F0"/>
    <w:rsid w:val="008E3F60"/>
    <w:rsid w:val="008E4B6F"/>
    <w:rsid w:val="008E563A"/>
    <w:rsid w:val="008E56BA"/>
    <w:rsid w:val="008E6297"/>
    <w:rsid w:val="008E6A62"/>
    <w:rsid w:val="008E6B43"/>
    <w:rsid w:val="008E74E5"/>
    <w:rsid w:val="008E784C"/>
    <w:rsid w:val="008E789F"/>
    <w:rsid w:val="008E7959"/>
    <w:rsid w:val="008F0377"/>
    <w:rsid w:val="008F04A3"/>
    <w:rsid w:val="008F05DA"/>
    <w:rsid w:val="008F108F"/>
    <w:rsid w:val="008F133E"/>
    <w:rsid w:val="008F15C7"/>
    <w:rsid w:val="008F1860"/>
    <w:rsid w:val="008F18EF"/>
    <w:rsid w:val="008F1C52"/>
    <w:rsid w:val="008F1CDD"/>
    <w:rsid w:val="008F2995"/>
    <w:rsid w:val="008F2AA2"/>
    <w:rsid w:val="008F2ABE"/>
    <w:rsid w:val="008F2AD3"/>
    <w:rsid w:val="008F2DB8"/>
    <w:rsid w:val="008F3245"/>
    <w:rsid w:val="008F336E"/>
    <w:rsid w:val="008F365F"/>
    <w:rsid w:val="008F4093"/>
    <w:rsid w:val="008F4648"/>
    <w:rsid w:val="008F4D6B"/>
    <w:rsid w:val="008F5154"/>
    <w:rsid w:val="008F5A70"/>
    <w:rsid w:val="008F7A23"/>
    <w:rsid w:val="008F7F22"/>
    <w:rsid w:val="00901A0B"/>
    <w:rsid w:val="00901EF6"/>
    <w:rsid w:val="00902183"/>
    <w:rsid w:val="00902212"/>
    <w:rsid w:val="009024F8"/>
    <w:rsid w:val="00903805"/>
    <w:rsid w:val="00903CBE"/>
    <w:rsid w:val="00903D71"/>
    <w:rsid w:val="00904A0E"/>
    <w:rsid w:val="00904AEA"/>
    <w:rsid w:val="00904CE4"/>
    <w:rsid w:val="00905989"/>
    <w:rsid w:val="00905DDB"/>
    <w:rsid w:val="0090612D"/>
    <w:rsid w:val="00906374"/>
    <w:rsid w:val="00906506"/>
    <w:rsid w:val="00906BFC"/>
    <w:rsid w:val="00906D29"/>
    <w:rsid w:val="0090736B"/>
    <w:rsid w:val="00907B79"/>
    <w:rsid w:val="00910809"/>
    <w:rsid w:val="009108F0"/>
    <w:rsid w:val="00910C6D"/>
    <w:rsid w:val="00911055"/>
    <w:rsid w:val="00911559"/>
    <w:rsid w:val="00911C3E"/>
    <w:rsid w:val="00911E0D"/>
    <w:rsid w:val="0091221D"/>
    <w:rsid w:val="00913AC4"/>
    <w:rsid w:val="0091457B"/>
    <w:rsid w:val="00914A64"/>
    <w:rsid w:val="009156E7"/>
    <w:rsid w:val="00916045"/>
    <w:rsid w:val="00916151"/>
    <w:rsid w:val="009168DE"/>
    <w:rsid w:val="0092109C"/>
    <w:rsid w:val="00921225"/>
    <w:rsid w:val="00921C43"/>
    <w:rsid w:val="00922299"/>
    <w:rsid w:val="0092251F"/>
    <w:rsid w:val="009236DA"/>
    <w:rsid w:val="00923A06"/>
    <w:rsid w:val="00924A1A"/>
    <w:rsid w:val="00924F00"/>
    <w:rsid w:val="009254AF"/>
    <w:rsid w:val="009259E6"/>
    <w:rsid w:val="00926483"/>
    <w:rsid w:val="009269BA"/>
    <w:rsid w:val="00927179"/>
    <w:rsid w:val="00927186"/>
    <w:rsid w:val="00931141"/>
    <w:rsid w:val="009311C3"/>
    <w:rsid w:val="009312F2"/>
    <w:rsid w:val="00931573"/>
    <w:rsid w:val="00931BC7"/>
    <w:rsid w:val="00931E76"/>
    <w:rsid w:val="00931FC0"/>
    <w:rsid w:val="00933530"/>
    <w:rsid w:val="00933A0E"/>
    <w:rsid w:val="00933BBB"/>
    <w:rsid w:val="00933EA7"/>
    <w:rsid w:val="009341B7"/>
    <w:rsid w:val="009353E7"/>
    <w:rsid w:val="009364AC"/>
    <w:rsid w:val="00936EC1"/>
    <w:rsid w:val="0093705D"/>
    <w:rsid w:val="00937107"/>
    <w:rsid w:val="009376CB"/>
    <w:rsid w:val="00937769"/>
    <w:rsid w:val="00937797"/>
    <w:rsid w:val="0094098C"/>
    <w:rsid w:val="00941348"/>
    <w:rsid w:val="009430D3"/>
    <w:rsid w:val="00943719"/>
    <w:rsid w:val="00944D53"/>
    <w:rsid w:val="009457A7"/>
    <w:rsid w:val="00945877"/>
    <w:rsid w:val="00945A2B"/>
    <w:rsid w:val="009468AA"/>
    <w:rsid w:val="00946CD9"/>
    <w:rsid w:val="00947140"/>
    <w:rsid w:val="009471AE"/>
    <w:rsid w:val="009471B9"/>
    <w:rsid w:val="00947819"/>
    <w:rsid w:val="009479D2"/>
    <w:rsid w:val="00950212"/>
    <w:rsid w:val="0095090F"/>
    <w:rsid w:val="00950F71"/>
    <w:rsid w:val="00950F82"/>
    <w:rsid w:val="00952AC1"/>
    <w:rsid w:val="00954302"/>
    <w:rsid w:val="0095434D"/>
    <w:rsid w:val="00955776"/>
    <w:rsid w:val="00955D24"/>
    <w:rsid w:val="009570DF"/>
    <w:rsid w:val="00957602"/>
    <w:rsid w:val="00957730"/>
    <w:rsid w:val="00957995"/>
    <w:rsid w:val="00957C73"/>
    <w:rsid w:val="00957D2E"/>
    <w:rsid w:val="00957D57"/>
    <w:rsid w:val="0096056A"/>
    <w:rsid w:val="0096083B"/>
    <w:rsid w:val="00962B45"/>
    <w:rsid w:val="00962C11"/>
    <w:rsid w:val="00962EAE"/>
    <w:rsid w:val="00963F1B"/>
    <w:rsid w:val="009642CA"/>
    <w:rsid w:val="00964480"/>
    <w:rsid w:val="0096454B"/>
    <w:rsid w:val="00964981"/>
    <w:rsid w:val="00964EAD"/>
    <w:rsid w:val="009666CF"/>
    <w:rsid w:val="009673B5"/>
    <w:rsid w:val="00967702"/>
    <w:rsid w:val="00970028"/>
    <w:rsid w:val="00970042"/>
    <w:rsid w:val="00970169"/>
    <w:rsid w:val="00970A7C"/>
    <w:rsid w:val="00971527"/>
    <w:rsid w:val="009715AD"/>
    <w:rsid w:val="0097246A"/>
    <w:rsid w:val="00973033"/>
    <w:rsid w:val="0097367C"/>
    <w:rsid w:val="0097380E"/>
    <w:rsid w:val="0097425E"/>
    <w:rsid w:val="009755AF"/>
    <w:rsid w:val="009756E5"/>
    <w:rsid w:val="00975937"/>
    <w:rsid w:val="009762B4"/>
    <w:rsid w:val="009768AE"/>
    <w:rsid w:val="00976ED2"/>
    <w:rsid w:val="009771E3"/>
    <w:rsid w:val="009773D6"/>
    <w:rsid w:val="00977584"/>
    <w:rsid w:val="00977CD7"/>
    <w:rsid w:val="00980459"/>
    <w:rsid w:val="00980625"/>
    <w:rsid w:val="009837EF"/>
    <w:rsid w:val="00983F05"/>
    <w:rsid w:val="00983F47"/>
    <w:rsid w:val="009849C3"/>
    <w:rsid w:val="009851D9"/>
    <w:rsid w:val="00986177"/>
    <w:rsid w:val="0098673B"/>
    <w:rsid w:val="009868EA"/>
    <w:rsid w:val="009871D6"/>
    <w:rsid w:val="0098725E"/>
    <w:rsid w:val="009873E6"/>
    <w:rsid w:val="00990768"/>
    <w:rsid w:val="00991719"/>
    <w:rsid w:val="00991D3F"/>
    <w:rsid w:val="0099263F"/>
    <w:rsid w:val="009926BD"/>
    <w:rsid w:val="009931A7"/>
    <w:rsid w:val="00993A7E"/>
    <w:rsid w:val="00995174"/>
    <w:rsid w:val="009961C9"/>
    <w:rsid w:val="00997136"/>
    <w:rsid w:val="0099727C"/>
    <w:rsid w:val="0099762E"/>
    <w:rsid w:val="00997ABB"/>
    <w:rsid w:val="009A0BC0"/>
    <w:rsid w:val="009A0CB6"/>
    <w:rsid w:val="009A10CD"/>
    <w:rsid w:val="009A14DC"/>
    <w:rsid w:val="009A1CE7"/>
    <w:rsid w:val="009A1EE8"/>
    <w:rsid w:val="009A2304"/>
    <w:rsid w:val="009A2578"/>
    <w:rsid w:val="009A2B87"/>
    <w:rsid w:val="009A2BA2"/>
    <w:rsid w:val="009A3385"/>
    <w:rsid w:val="009A4F03"/>
    <w:rsid w:val="009A6169"/>
    <w:rsid w:val="009A7384"/>
    <w:rsid w:val="009A74FA"/>
    <w:rsid w:val="009A7EF8"/>
    <w:rsid w:val="009B0C74"/>
    <w:rsid w:val="009B0FF4"/>
    <w:rsid w:val="009B11A9"/>
    <w:rsid w:val="009B1542"/>
    <w:rsid w:val="009B1AB9"/>
    <w:rsid w:val="009B22DA"/>
    <w:rsid w:val="009B24EE"/>
    <w:rsid w:val="009B26C3"/>
    <w:rsid w:val="009B2796"/>
    <w:rsid w:val="009B2EC7"/>
    <w:rsid w:val="009B3549"/>
    <w:rsid w:val="009B37D5"/>
    <w:rsid w:val="009B3FCD"/>
    <w:rsid w:val="009B4D9D"/>
    <w:rsid w:val="009B4FA5"/>
    <w:rsid w:val="009B587D"/>
    <w:rsid w:val="009B5A67"/>
    <w:rsid w:val="009B6008"/>
    <w:rsid w:val="009B6202"/>
    <w:rsid w:val="009B630A"/>
    <w:rsid w:val="009B690F"/>
    <w:rsid w:val="009B7909"/>
    <w:rsid w:val="009B7EA6"/>
    <w:rsid w:val="009C00DA"/>
    <w:rsid w:val="009C0406"/>
    <w:rsid w:val="009C046C"/>
    <w:rsid w:val="009C2247"/>
    <w:rsid w:val="009C2571"/>
    <w:rsid w:val="009C2E39"/>
    <w:rsid w:val="009C2E5C"/>
    <w:rsid w:val="009C3699"/>
    <w:rsid w:val="009C37E6"/>
    <w:rsid w:val="009C42E6"/>
    <w:rsid w:val="009C5162"/>
    <w:rsid w:val="009C5659"/>
    <w:rsid w:val="009C6971"/>
    <w:rsid w:val="009C6C44"/>
    <w:rsid w:val="009C734E"/>
    <w:rsid w:val="009C7593"/>
    <w:rsid w:val="009C765B"/>
    <w:rsid w:val="009C7678"/>
    <w:rsid w:val="009C7860"/>
    <w:rsid w:val="009D0ED7"/>
    <w:rsid w:val="009D10E4"/>
    <w:rsid w:val="009D1827"/>
    <w:rsid w:val="009D228F"/>
    <w:rsid w:val="009D2317"/>
    <w:rsid w:val="009D25BC"/>
    <w:rsid w:val="009D281D"/>
    <w:rsid w:val="009D2BDB"/>
    <w:rsid w:val="009D4341"/>
    <w:rsid w:val="009D46E2"/>
    <w:rsid w:val="009D4B96"/>
    <w:rsid w:val="009D4D61"/>
    <w:rsid w:val="009D4E0B"/>
    <w:rsid w:val="009D507E"/>
    <w:rsid w:val="009D56DB"/>
    <w:rsid w:val="009D57B5"/>
    <w:rsid w:val="009D7356"/>
    <w:rsid w:val="009D7A29"/>
    <w:rsid w:val="009D7B43"/>
    <w:rsid w:val="009D7C18"/>
    <w:rsid w:val="009E072E"/>
    <w:rsid w:val="009E0F48"/>
    <w:rsid w:val="009E13FA"/>
    <w:rsid w:val="009E23E5"/>
    <w:rsid w:val="009E2431"/>
    <w:rsid w:val="009E2D98"/>
    <w:rsid w:val="009E312F"/>
    <w:rsid w:val="009E3581"/>
    <w:rsid w:val="009E3964"/>
    <w:rsid w:val="009E43CE"/>
    <w:rsid w:val="009E4890"/>
    <w:rsid w:val="009E4C79"/>
    <w:rsid w:val="009E5262"/>
    <w:rsid w:val="009E54FD"/>
    <w:rsid w:val="009E5653"/>
    <w:rsid w:val="009E5DF0"/>
    <w:rsid w:val="009E6017"/>
    <w:rsid w:val="009E65A6"/>
    <w:rsid w:val="009E6883"/>
    <w:rsid w:val="009E6A1C"/>
    <w:rsid w:val="009E6D5C"/>
    <w:rsid w:val="009E7148"/>
    <w:rsid w:val="009E7CE4"/>
    <w:rsid w:val="009F18DA"/>
    <w:rsid w:val="009F1BC3"/>
    <w:rsid w:val="009F2057"/>
    <w:rsid w:val="009F21ED"/>
    <w:rsid w:val="009F25D0"/>
    <w:rsid w:val="009F5311"/>
    <w:rsid w:val="009F5925"/>
    <w:rsid w:val="009F6114"/>
    <w:rsid w:val="009F6496"/>
    <w:rsid w:val="009F68A4"/>
    <w:rsid w:val="009F70BB"/>
    <w:rsid w:val="009F737C"/>
    <w:rsid w:val="009F765E"/>
    <w:rsid w:val="00A008A7"/>
    <w:rsid w:val="00A009EB"/>
    <w:rsid w:val="00A0177A"/>
    <w:rsid w:val="00A03E7F"/>
    <w:rsid w:val="00A04834"/>
    <w:rsid w:val="00A04F76"/>
    <w:rsid w:val="00A0571C"/>
    <w:rsid w:val="00A05D91"/>
    <w:rsid w:val="00A06B7A"/>
    <w:rsid w:val="00A06EFF"/>
    <w:rsid w:val="00A07372"/>
    <w:rsid w:val="00A07481"/>
    <w:rsid w:val="00A07B99"/>
    <w:rsid w:val="00A07F85"/>
    <w:rsid w:val="00A10035"/>
    <w:rsid w:val="00A10C10"/>
    <w:rsid w:val="00A10F39"/>
    <w:rsid w:val="00A11551"/>
    <w:rsid w:val="00A11575"/>
    <w:rsid w:val="00A117FF"/>
    <w:rsid w:val="00A11E0E"/>
    <w:rsid w:val="00A11EAB"/>
    <w:rsid w:val="00A12522"/>
    <w:rsid w:val="00A125AC"/>
    <w:rsid w:val="00A128AA"/>
    <w:rsid w:val="00A12A61"/>
    <w:rsid w:val="00A12DF9"/>
    <w:rsid w:val="00A12E52"/>
    <w:rsid w:val="00A13280"/>
    <w:rsid w:val="00A132B9"/>
    <w:rsid w:val="00A133FA"/>
    <w:rsid w:val="00A137DA"/>
    <w:rsid w:val="00A138B1"/>
    <w:rsid w:val="00A13C02"/>
    <w:rsid w:val="00A13D1D"/>
    <w:rsid w:val="00A13E0A"/>
    <w:rsid w:val="00A14D63"/>
    <w:rsid w:val="00A1525D"/>
    <w:rsid w:val="00A15587"/>
    <w:rsid w:val="00A15713"/>
    <w:rsid w:val="00A16529"/>
    <w:rsid w:val="00A16BDA"/>
    <w:rsid w:val="00A17D3C"/>
    <w:rsid w:val="00A20494"/>
    <w:rsid w:val="00A21108"/>
    <w:rsid w:val="00A21C35"/>
    <w:rsid w:val="00A21F09"/>
    <w:rsid w:val="00A2231F"/>
    <w:rsid w:val="00A22C7E"/>
    <w:rsid w:val="00A23789"/>
    <w:rsid w:val="00A23F5F"/>
    <w:rsid w:val="00A251D4"/>
    <w:rsid w:val="00A265AA"/>
    <w:rsid w:val="00A2687D"/>
    <w:rsid w:val="00A26987"/>
    <w:rsid w:val="00A26E14"/>
    <w:rsid w:val="00A27488"/>
    <w:rsid w:val="00A27EAD"/>
    <w:rsid w:val="00A27EB9"/>
    <w:rsid w:val="00A300B2"/>
    <w:rsid w:val="00A31A2A"/>
    <w:rsid w:val="00A32B61"/>
    <w:rsid w:val="00A32BD5"/>
    <w:rsid w:val="00A32DBF"/>
    <w:rsid w:val="00A32DC8"/>
    <w:rsid w:val="00A34270"/>
    <w:rsid w:val="00A35D30"/>
    <w:rsid w:val="00A3614C"/>
    <w:rsid w:val="00A3668F"/>
    <w:rsid w:val="00A36DCD"/>
    <w:rsid w:val="00A37213"/>
    <w:rsid w:val="00A379CF"/>
    <w:rsid w:val="00A37E1A"/>
    <w:rsid w:val="00A37E6F"/>
    <w:rsid w:val="00A37E7B"/>
    <w:rsid w:val="00A407ED"/>
    <w:rsid w:val="00A40C20"/>
    <w:rsid w:val="00A40DAC"/>
    <w:rsid w:val="00A40E2D"/>
    <w:rsid w:val="00A41B5D"/>
    <w:rsid w:val="00A41F27"/>
    <w:rsid w:val="00A423E9"/>
    <w:rsid w:val="00A42577"/>
    <w:rsid w:val="00A42E04"/>
    <w:rsid w:val="00A42F08"/>
    <w:rsid w:val="00A430F0"/>
    <w:rsid w:val="00A43378"/>
    <w:rsid w:val="00A43C36"/>
    <w:rsid w:val="00A447D8"/>
    <w:rsid w:val="00A4521E"/>
    <w:rsid w:val="00A459F7"/>
    <w:rsid w:val="00A46724"/>
    <w:rsid w:val="00A46EC5"/>
    <w:rsid w:val="00A46FC2"/>
    <w:rsid w:val="00A500F6"/>
    <w:rsid w:val="00A50A0C"/>
    <w:rsid w:val="00A51167"/>
    <w:rsid w:val="00A511AD"/>
    <w:rsid w:val="00A51E55"/>
    <w:rsid w:val="00A523C1"/>
    <w:rsid w:val="00A523E5"/>
    <w:rsid w:val="00A5292A"/>
    <w:rsid w:val="00A532CB"/>
    <w:rsid w:val="00A53585"/>
    <w:rsid w:val="00A53975"/>
    <w:rsid w:val="00A54362"/>
    <w:rsid w:val="00A54695"/>
    <w:rsid w:val="00A54962"/>
    <w:rsid w:val="00A54C14"/>
    <w:rsid w:val="00A54D4A"/>
    <w:rsid w:val="00A54DD1"/>
    <w:rsid w:val="00A55792"/>
    <w:rsid w:val="00A55AF0"/>
    <w:rsid w:val="00A55EAD"/>
    <w:rsid w:val="00A56205"/>
    <w:rsid w:val="00A569CF"/>
    <w:rsid w:val="00A56A34"/>
    <w:rsid w:val="00A573E4"/>
    <w:rsid w:val="00A60132"/>
    <w:rsid w:val="00A60382"/>
    <w:rsid w:val="00A6080E"/>
    <w:rsid w:val="00A60DE6"/>
    <w:rsid w:val="00A60F29"/>
    <w:rsid w:val="00A61130"/>
    <w:rsid w:val="00A6153F"/>
    <w:rsid w:val="00A623A8"/>
    <w:rsid w:val="00A623C4"/>
    <w:rsid w:val="00A62893"/>
    <w:rsid w:val="00A62899"/>
    <w:rsid w:val="00A62E16"/>
    <w:rsid w:val="00A62ED2"/>
    <w:rsid w:val="00A62FBC"/>
    <w:rsid w:val="00A632C8"/>
    <w:rsid w:val="00A63681"/>
    <w:rsid w:val="00A641FD"/>
    <w:rsid w:val="00A64C07"/>
    <w:rsid w:val="00A64E58"/>
    <w:rsid w:val="00A64E9F"/>
    <w:rsid w:val="00A65002"/>
    <w:rsid w:val="00A652A2"/>
    <w:rsid w:val="00A672A2"/>
    <w:rsid w:val="00A672F0"/>
    <w:rsid w:val="00A7135F"/>
    <w:rsid w:val="00A71652"/>
    <w:rsid w:val="00A7168C"/>
    <w:rsid w:val="00A71CA3"/>
    <w:rsid w:val="00A71DAB"/>
    <w:rsid w:val="00A71FC8"/>
    <w:rsid w:val="00A7210F"/>
    <w:rsid w:val="00A726F2"/>
    <w:rsid w:val="00A74196"/>
    <w:rsid w:val="00A74252"/>
    <w:rsid w:val="00A742CB"/>
    <w:rsid w:val="00A74337"/>
    <w:rsid w:val="00A74735"/>
    <w:rsid w:val="00A7506F"/>
    <w:rsid w:val="00A7694D"/>
    <w:rsid w:val="00A76EAC"/>
    <w:rsid w:val="00A773CA"/>
    <w:rsid w:val="00A77837"/>
    <w:rsid w:val="00A80A9D"/>
    <w:rsid w:val="00A81728"/>
    <w:rsid w:val="00A823CE"/>
    <w:rsid w:val="00A82896"/>
    <w:rsid w:val="00A83B82"/>
    <w:rsid w:val="00A83B87"/>
    <w:rsid w:val="00A8447F"/>
    <w:rsid w:val="00A84804"/>
    <w:rsid w:val="00A84F17"/>
    <w:rsid w:val="00A852A7"/>
    <w:rsid w:val="00A85712"/>
    <w:rsid w:val="00A85D24"/>
    <w:rsid w:val="00A85D54"/>
    <w:rsid w:val="00A85FBC"/>
    <w:rsid w:val="00A86053"/>
    <w:rsid w:val="00A86342"/>
    <w:rsid w:val="00A876FA"/>
    <w:rsid w:val="00A9005D"/>
    <w:rsid w:val="00A904CF"/>
    <w:rsid w:val="00A90520"/>
    <w:rsid w:val="00A90B07"/>
    <w:rsid w:val="00A91016"/>
    <w:rsid w:val="00A91D3B"/>
    <w:rsid w:val="00A91DEC"/>
    <w:rsid w:val="00A92028"/>
    <w:rsid w:val="00A9202D"/>
    <w:rsid w:val="00A9208F"/>
    <w:rsid w:val="00A925E9"/>
    <w:rsid w:val="00A936EC"/>
    <w:rsid w:val="00A93ACC"/>
    <w:rsid w:val="00A94508"/>
    <w:rsid w:val="00A94BF5"/>
    <w:rsid w:val="00A94FB0"/>
    <w:rsid w:val="00A954CB"/>
    <w:rsid w:val="00A95D33"/>
    <w:rsid w:val="00A95FF1"/>
    <w:rsid w:val="00A963C3"/>
    <w:rsid w:val="00A9648E"/>
    <w:rsid w:val="00A967D7"/>
    <w:rsid w:val="00A9764B"/>
    <w:rsid w:val="00AA0DB3"/>
    <w:rsid w:val="00AA1144"/>
    <w:rsid w:val="00AA15F9"/>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1AA"/>
    <w:rsid w:val="00AB4375"/>
    <w:rsid w:val="00AB44B9"/>
    <w:rsid w:val="00AB4726"/>
    <w:rsid w:val="00AB4C70"/>
    <w:rsid w:val="00AB508F"/>
    <w:rsid w:val="00AB52BB"/>
    <w:rsid w:val="00AB589A"/>
    <w:rsid w:val="00AB6482"/>
    <w:rsid w:val="00AB7842"/>
    <w:rsid w:val="00AB7962"/>
    <w:rsid w:val="00AB7A62"/>
    <w:rsid w:val="00AB7AD4"/>
    <w:rsid w:val="00AB7EC3"/>
    <w:rsid w:val="00AC0319"/>
    <w:rsid w:val="00AC1B96"/>
    <w:rsid w:val="00AC1ECB"/>
    <w:rsid w:val="00AC2096"/>
    <w:rsid w:val="00AC3991"/>
    <w:rsid w:val="00AC4459"/>
    <w:rsid w:val="00AC49CD"/>
    <w:rsid w:val="00AC4A04"/>
    <w:rsid w:val="00AC4C46"/>
    <w:rsid w:val="00AC5600"/>
    <w:rsid w:val="00AC58E6"/>
    <w:rsid w:val="00AC5C52"/>
    <w:rsid w:val="00AC5CD8"/>
    <w:rsid w:val="00AC5EEC"/>
    <w:rsid w:val="00AC7546"/>
    <w:rsid w:val="00AC7993"/>
    <w:rsid w:val="00AC7DF8"/>
    <w:rsid w:val="00AD004E"/>
    <w:rsid w:val="00AD044C"/>
    <w:rsid w:val="00AD0869"/>
    <w:rsid w:val="00AD1446"/>
    <w:rsid w:val="00AD19DE"/>
    <w:rsid w:val="00AD1FE5"/>
    <w:rsid w:val="00AD2492"/>
    <w:rsid w:val="00AD2835"/>
    <w:rsid w:val="00AD2E1B"/>
    <w:rsid w:val="00AD44D3"/>
    <w:rsid w:val="00AD46B4"/>
    <w:rsid w:val="00AD61A8"/>
    <w:rsid w:val="00AD62B5"/>
    <w:rsid w:val="00AD6405"/>
    <w:rsid w:val="00AD6452"/>
    <w:rsid w:val="00AD652A"/>
    <w:rsid w:val="00AD6CFC"/>
    <w:rsid w:val="00AD6E33"/>
    <w:rsid w:val="00AD7550"/>
    <w:rsid w:val="00AE00BC"/>
    <w:rsid w:val="00AE0377"/>
    <w:rsid w:val="00AE0616"/>
    <w:rsid w:val="00AE0D58"/>
    <w:rsid w:val="00AE1083"/>
    <w:rsid w:val="00AE1227"/>
    <w:rsid w:val="00AE1229"/>
    <w:rsid w:val="00AE15AE"/>
    <w:rsid w:val="00AE273E"/>
    <w:rsid w:val="00AE2996"/>
    <w:rsid w:val="00AE2B14"/>
    <w:rsid w:val="00AE2ED5"/>
    <w:rsid w:val="00AE3836"/>
    <w:rsid w:val="00AE4865"/>
    <w:rsid w:val="00AE574C"/>
    <w:rsid w:val="00AE5B08"/>
    <w:rsid w:val="00AE6BBB"/>
    <w:rsid w:val="00AE75B5"/>
    <w:rsid w:val="00AE77EA"/>
    <w:rsid w:val="00AE7DE9"/>
    <w:rsid w:val="00AE7E36"/>
    <w:rsid w:val="00AE7FB5"/>
    <w:rsid w:val="00AF03A3"/>
    <w:rsid w:val="00AF1273"/>
    <w:rsid w:val="00AF15CC"/>
    <w:rsid w:val="00AF19D7"/>
    <w:rsid w:val="00AF1BA3"/>
    <w:rsid w:val="00AF1D8A"/>
    <w:rsid w:val="00AF232D"/>
    <w:rsid w:val="00AF24F4"/>
    <w:rsid w:val="00AF2641"/>
    <w:rsid w:val="00AF2AAF"/>
    <w:rsid w:val="00AF2D6E"/>
    <w:rsid w:val="00AF2E92"/>
    <w:rsid w:val="00AF2FBA"/>
    <w:rsid w:val="00AF304D"/>
    <w:rsid w:val="00AF3139"/>
    <w:rsid w:val="00AF3720"/>
    <w:rsid w:val="00AF3FB6"/>
    <w:rsid w:val="00AF67BB"/>
    <w:rsid w:val="00AF69E8"/>
    <w:rsid w:val="00AF6FA9"/>
    <w:rsid w:val="00AF71B0"/>
    <w:rsid w:val="00AF73FC"/>
    <w:rsid w:val="00AF7B98"/>
    <w:rsid w:val="00B001CF"/>
    <w:rsid w:val="00B00884"/>
    <w:rsid w:val="00B02280"/>
    <w:rsid w:val="00B0307A"/>
    <w:rsid w:val="00B03CEE"/>
    <w:rsid w:val="00B047F6"/>
    <w:rsid w:val="00B0491D"/>
    <w:rsid w:val="00B055E9"/>
    <w:rsid w:val="00B05E0F"/>
    <w:rsid w:val="00B06646"/>
    <w:rsid w:val="00B068F8"/>
    <w:rsid w:val="00B0733E"/>
    <w:rsid w:val="00B073CB"/>
    <w:rsid w:val="00B074FA"/>
    <w:rsid w:val="00B0774E"/>
    <w:rsid w:val="00B078B8"/>
    <w:rsid w:val="00B106AA"/>
    <w:rsid w:val="00B10C5D"/>
    <w:rsid w:val="00B10FCB"/>
    <w:rsid w:val="00B11611"/>
    <w:rsid w:val="00B12A56"/>
    <w:rsid w:val="00B131B8"/>
    <w:rsid w:val="00B13828"/>
    <w:rsid w:val="00B14182"/>
    <w:rsid w:val="00B147D9"/>
    <w:rsid w:val="00B1529A"/>
    <w:rsid w:val="00B15863"/>
    <w:rsid w:val="00B15C0B"/>
    <w:rsid w:val="00B15D2E"/>
    <w:rsid w:val="00B161AF"/>
    <w:rsid w:val="00B17221"/>
    <w:rsid w:val="00B17C1B"/>
    <w:rsid w:val="00B17D5A"/>
    <w:rsid w:val="00B17F57"/>
    <w:rsid w:val="00B20128"/>
    <w:rsid w:val="00B20376"/>
    <w:rsid w:val="00B20A16"/>
    <w:rsid w:val="00B21156"/>
    <w:rsid w:val="00B215C0"/>
    <w:rsid w:val="00B21715"/>
    <w:rsid w:val="00B2295D"/>
    <w:rsid w:val="00B22B36"/>
    <w:rsid w:val="00B22B4C"/>
    <w:rsid w:val="00B22D74"/>
    <w:rsid w:val="00B22DBA"/>
    <w:rsid w:val="00B22F93"/>
    <w:rsid w:val="00B2307D"/>
    <w:rsid w:val="00B230C1"/>
    <w:rsid w:val="00B25521"/>
    <w:rsid w:val="00B2556B"/>
    <w:rsid w:val="00B25DA4"/>
    <w:rsid w:val="00B26983"/>
    <w:rsid w:val="00B26D04"/>
    <w:rsid w:val="00B270CE"/>
    <w:rsid w:val="00B27404"/>
    <w:rsid w:val="00B30C0B"/>
    <w:rsid w:val="00B31542"/>
    <w:rsid w:val="00B32116"/>
    <w:rsid w:val="00B3277E"/>
    <w:rsid w:val="00B32AB9"/>
    <w:rsid w:val="00B32C80"/>
    <w:rsid w:val="00B3397B"/>
    <w:rsid w:val="00B33AA4"/>
    <w:rsid w:val="00B33CF9"/>
    <w:rsid w:val="00B33D24"/>
    <w:rsid w:val="00B33DD1"/>
    <w:rsid w:val="00B3459F"/>
    <w:rsid w:val="00B347CF"/>
    <w:rsid w:val="00B35AC3"/>
    <w:rsid w:val="00B35AEA"/>
    <w:rsid w:val="00B35D04"/>
    <w:rsid w:val="00B36107"/>
    <w:rsid w:val="00B36598"/>
    <w:rsid w:val="00B36D34"/>
    <w:rsid w:val="00B37404"/>
    <w:rsid w:val="00B37ACF"/>
    <w:rsid w:val="00B37C08"/>
    <w:rsid w:val="00B406C0"/>
    <w:rsid w:val="00B4094C"/>
    <w:rsid w:val="00B4168E"/>
    <w:rsid w:val="00B41ABB"/>
    <w:rsid w:val="00B423A4"/>
    <w:rsid w:val="00B42596"/>
    <w:rsid w:val="00B42721"/>
    <w:rsid w:val="00B4273E"/>
    <w:rsid w:val="00B42DD2"/>
    <w:rsid w:val="00B42FE9"/>
    <w:rsid w:val="00B43911"/>
    <w:rsid w:val="00B43B08"/>
    <w:rsid w:val="00B44435"/>
    <w:rsid w:val="00B451B5"/>
    <w:rsid w:val="00B45243"/>
    <w:rsid w:val="00B45D19"/>
    <w:rsid w:val="00B468E6"/>
    <w:rsid w:val="00B4739F"/>
    <w:rsid w:val="00B47797"/>
    <w:rsid w:val="00B47819"/>
    <w:rsid w:val="00B50847"/>
    <w:rsid w:val="00B50FBA"/>
    <w:rsid w:val="00B514F8"/>
    <w:rsid w:val="00B521EC"/>
    <w:rsid w:val="00B5268A"/>
    <w:rsid w:val="00B52F73"/>
    <w:rsid w:val="00B532C4"/>
    <w:rsid w:val="00B5342A"/>
    <w:rsid w:val="00B547CB"/>
    <w:rsid w:val="00B54EB2"/>
    <w:rsid w:val="00B55123"/>
    <w:rsid w:val="00B559F2"/>
    <w:rsid w:val="00B5687E"/>
    <w:rsid w:val="00B56B48"/>
    <w:rsid w:val="00B57A45"/>
    <w:rsid w:val="00B60057"/>
    <w:rsid w:val="00B600AC"/>
    <w:rsid w:val="00B60A77"/>
    <w:rsid w:val="00B610F6"/>
    <w:rsid w:val="00B61E48"/>
    <w:rsid w:val="00B6286F"/>
    <w:rsid w:val="00B62E85"/>
    <w:rsid w:val="00B63DEC"/>
    <w:rsid w:val="00B63FB9"/>
    <w:rsid w:val="00B64047"/>
    <w:rsid w:val="00B6699A"/>
    <w:rsid w:val="00B700E6"/>
    <w:rsid w:val="00B7074B"/>
    <w:rsid w:val="00B70AD8"/>
    <w:rsid w:val="00B7162C"/>
    <w:rsid w:val="00B71AFF"/>
    <w:rsid w:val="00B71E86"/>
    <w:rsid w:val="00B724AF"/>
    <w:rsid w:val="00B7298C"/>
    <w:rsid w:val="00B72D64"/>
    <w:rsid w:val="00B731C9"/>
    <w:rsid w:val="00B735A5"/>
    <w:rsid w:val="00B73AB5"/>
    <w:rsid w:val="00B7438C"/>
    <w:rsid w:val="00B74893"/>
    <w:rsid w:val="00B74FC7"/>
    <w:rsid w:val="00B75099"/>
    <w:rsid w:val="00B75B41"/>
    <w:rsid w:val="00B763F6"/>
    <w:rsid w:val="00B76D98"/>
    <w:rsid w:val="00B7732F"/>
    <w:rsid w:val="00B775AE"/>
    <w:rsid w:val="00B807E5"/>
    <w:rsid w:val="00B80F98"/>
    <w:rsid w:val="00B81AB9"/>
    <w:rsid w:val="00B821F9"/>
    <w:rsid w:val="00B824A1"/>
    <w:rsid w:val="00B82BA7"/>
    <w:rsid w:val="00B82D83"/>
    <w:rsid w:val="00B83154"/>
    <w:rsid w:val="00B83429"/>
    <w:rsid w:val="00B83769"/>
    <w:rsid w:val="00B83C3E"/>
    <w:rsid w:val="00B83C5D"/>
    <w:rsid w:val="00B84BDD"/>
    <w:rsid w:val="00B855A9"/>
    <w:rsid w:val="00B8575E"/>
    <w:rsid w:val="00B865E8"/>
    <w:rsid w:val="00B867BB"/>
    <w:rsid w:val="00B86BA3"/>
    <w:rsid w:val="00B874B7"/>
    <w:rsid w:val="00B87B25"/>
    <w:rsid w:val="00B901B1"/>
    <w:rsid w:val="00B90483"/>
    <w:rsid w:val="00B9070D"/>
    <w:rsid w:val="00B90D66"/>
    <w:rsid w:val="00B914AE"/>
    <w:rsid w:val="00B91E94"/>
    <w:rsid w:val="00B91EB7"/>
    <w:rsid w:val="00B92059"/>
    <w:rsid w:val="00B92154"/>
    <w:rsid w:val="00B92331"/>
    <w:rsid w:val="00B92ACE"/>
    <w:rsid w:val="00B92BAC"/>
    <w:rsid w:val="00B94032"/>
    <w:rsid w:val="00B94E45"/>
    <w:rsid w:val="00B951DD"/>
    <w:rsid w:val="00B95988"/>
    <w:rsid w:val="00B9645F"/>
    <w:rsid w:val="00B96A54"/>
    <w:rsid w:val="00B96DAC"/>
    <w:rsid w:val="00B971A8"/>
    <w:rsid w:val="00B97ADA"/>
    <w:rsid w:val="00B97B7E"/>
    <w:rsid w:val="00B97B91"/>
    <w:rsid w:val="00B97F41"/>
    <w:rsid w:val="00BA0435"/>
    <w:rsid w:val="00BA04CD"/>
    <w:rsid w:val="00BA07AB"/>
    <w:rsid w:val="00BA0F6E"/>
    <w:rsid w:val="00BA14C4"/>
    <w:rsid w:val="00BA1979"/>
    <w:rsid w:val="00BA401A"/>
    <w:rsid w:val="00BA4CAD"/>
    <w:rsid w:val="00BA4CBB"/>
    <w:rsid w:val="00BA4E4D"/>
    <w:rsid w:val="00BA5255"/>
    <w:rsid w:val="00BA5438"/>
    <w:rsid w:val="00BA5545"/>
    <w:rsid w:val="00BA6849"/>
    <w:rsid w:val="00BA6B5B"/>
    <w:rsid w:val="00BA7DB9"/>
    <w:rsid w:val="00BB0185"/>
    <w:rsid w:val="00BB0253"/>
    <w:rsid w:val="00BB1B41"/>
    <w:rsid w:val="00BB1F6D"/>
    <w:rsid w:val="00BB2F16"/>
    <w:rsid w:val="00BB3224"/>
    <w:rsid w:val="00BB3566"/>
    <w:rsid w:val="00BB35F0"/>
    <w:rsid w:val="00BB3AB7"/>
    <w:rsid w:val="00BB3EB2"/>
    <w:rsid w:val="00BB4300"/>
    <w:rsid w:val="00BB4635"/>
    <w:rsid w:val="00BB4D3C"/>
    <w:rsid w:val="00BB64B2"/>
    <w:rsid w:val="00BB75E2"/>
    <w:rsid w:val="00BB7BDE"/>
    <w:rsid w:val="00BB7F02"/>
    <w:rsid w:val="00BC00F9"/>
    <w:rsid w:val="00BC03B9"/>
    <w:rsid w:val="00BC0596"/>
    <w:rsid w:val="00BC091F"/>
    <w:rsid w:val="00BC097A"/>
    <w:rsid w:val="00BC0C4E"/>
    <w:rsid w:val="00BC140F"/>
    <w:rsid w:val="00BC159D"/>
    <w:rsid w:val="00BC1736"/>
    <w:rsid w:val="00BC2429"/>
    <w:rsid w:val="00BC33DB"/>
    <w:rsid w:val="00BC3AEF"/>
    <w:rsid w:val="00BC4566"/>
    <w:rsid w:val="00BC5833"/>
    <w:rsid w:val="00BC6071"/>
    <w:rsid w:val="00BC6948"/>
    <w:rsid w:val="00BC6DAD"/>
    <w:rsid w:val="00BC70E6"/>
    <w:rsid w:val="00BC7211"/>
    <w:rsid w:val="00BC7242"/>
    <w:rsid w:val="00BC74E6"/>
    <w:rsid w:val="00BC77DA"/>
    <w:rsid w:val="00BC7F00"/>
    <w:rsid w:val="00BD00F4"/>
    <w:rsid w:val="00BD0C1F"/>
    <w:rsid w:val="00BD0C9C"/>
    <w:rsid w:val="00BD1197"/>
    <w:rsid w:val="00BD1E6F"/>
    <w:rsid w:val="00BD2C3C"/>
    <w:rsid w:val="00BD37AB"/>
    <w:rsid w:val="00BD3C7F"/>
    <w:rsid w:val="00BD3E16"/>
    <w:rsid w:val="00BD4491"/>
    <w:rsid w:val="00BD45A6"/>
    <w:rsid w:val="00BD4658"/>
    <w:rsid w:val="00BD49DC"/>
    <w:rsid w:val="00BD4DC1"/>
    <w:rsid w:val="00BD5AD7"/>
    <w:rsid w:val="00BD5E04"/>
    <w:rsid w:val="00BD62F3"/>
    <w:rsid w:val="00BD6C75"/>
    <w:rsid w:val="00BD71CA"/>
    <w:rsid w:val="00BD7D38"/>
    <w:rsid w:val="00BE1101"/>
    <w:rsid w:val="00BE1B06"/>
    <w:rsid w:val="00BE2E8D"/>
    <w:rsid w:val="00BE351A"/>
    <w:rsid w:val="00BE3D35"/>
    <w:rsid w:val="00BE454B"/>
    <w:rsid w:val="00BE4AEE"/>
    <w:rsid w:val="00BE5B9F"/>
    <w:rsid w:val="00BE5C1E"/>
    <w:rsid w:val="00BE64A0"/>
    <w:rsid w:val="00BE6830"/>
    <w:rsid w:val="00BE6A38"/>
    <w:rsid w:val="00BE6DE9"/>
    <w:rsid w:val="00BE6FFC"/>
    <w:rsid w:val="00BE703B"/>
    <w:rsid w:val="00BF03EC"/>
    <w:rsid w:val="00BF05F5"/>
    <w:rsid w:val="00BF0B26"/>
    <w:rsid w:val="00BF14D2"/>
    <w:rsid w:val="00BF1E3E"/>
    <w:rsid w:val="00BF1F79"/>
    <w:rsid w:val="00BF2130"/>
    <w:rsid w:val="00BF3CA9"/>
    <w:rsid w:val="00BF509F"/>
    <w:rsid w:val="00BF556F"/>
    <w:rsid w:val="00BF5C8D"/>
    <w:rsid w:val="00BF6216"/>
    <w:rsid w:val="00BF648F"/>
    <w:rsid w:val="00BF6968"/>
    <w:rsid w:val="00BF6BA3"/>
    <w:rsid w:val="00BF7956"/>
    <w:rsid w:val="00C0041C"/>
    <w:rsid w:val="00C0056C"/>
    <w:rsid w:val="00C017BA"/>
    <w:rsid w:val="00C01802"/>
    <w:rsid w:val="00C02193"/>
    <w:rsid w:val="00C030D9"/>
    <w:rsid w:val="00C03518"/>
    <w:rsid w:val="00C05A38"/>
    <w:rsid w:val="00C05D08"/>
    <w:rsid w:val="00C0609B"/>
    <w:rsid w:val="00C06BD6"/>
    <w:rsid w:val="00C07CAF"/>
    <w:rsid w:val="00C07CBF"/>
    <w:rsid w:val="00C07D91"/>
    <w:rsid w:val="00C10078"/>
    <w:rsid w:val="00C109F7"/>
    <w:rsid w:val="00C1115B"/>
    <w:rsid w:val="00C11800"/>
    <w:rsid w:val="00C1249F"/>
    <w:rsid w:val="00C124ED"/>
    <w:rsid w:val="00C125C3"/>
    <w:rsid w:val="00C13140"/>
    <w:rsid w:val="00C1339D"/>
    <w:rsid w:val="00C1345B"/>
    <w:rsid w:val="00C14A6F"/>
    <w:rsid w:val="00C154D2"/>
    <w:rsid w:val="00C15543"/>
    <w:rsid w:val="00C157BC"/>
    <w:rsid w:val="00C15B76"/>
    <w:rsid w:val="00C15C53"/>
    <w:rsid w:val="00C15D4C"/>
    <w:rsid w:val="00C15DED"/>
    <w:rsid w:val="00C1609D"/>
    <w:rsid w:val="00C16A1E"/>
    <w:rsid w:val="00C1771C"/>
    <w:rsid w:val="00C177A7"/>
    <w:rsid w:val="00C201A8"/>
    <w:rsid w:val="00C203D8"/>
    <w:rsid w:val="00C20ADC"/>
    <w:rsid w:val="00C20C78"/>
    <w:rsid w:val="00C21B81"/>
    <w:rsid w:val="00C21FA8"/>
    <w:rsid w:val="00C222BD"/>
    <w:rsid w:val="00C22EF0"/>
    <w:rsid w:val="00C23107"/>
    <w:rsid w:val="00C23A86"/>
    <w:rsid w:val="00C23DE0"/>
    <w:rsid w:val="00C246B2"/>
    <w:rsid w:val="00C25736"/>
    <w:rsid w:val="00C25BCD"/>
    <w:rsid w:val="00C2635E"/>
    <w:rsid w:val="00C265FA"/>
    <w:rsid w:val="00C27441"/>
    <w:rsid w:val="00C27E8B"/>
    <w:rsid w:val="00C27F3B"/>
    <w:rsid w:val="00C30887"/>
    <w:rsid w:val="00C30C6D"/>
    <w:rsid w:val="00C30E74"/>
    <w:rsid w:val="00C3252C"/>
    <w:rsid w:val="00C32F46"/>
    <w:rsid w:val="00C330C8"/>
    <w:rsid w:val="00C33AAC"/>
    <w:rsid w:val="00C33CB5"/>
    <w:rsid w:val="00C33FBB"/>
    <w:rsid w:val="00C34106"/>
    <w:rsid w:val="00C34E41"/>
    <w:rsid w:val="00C3546E"/>
    <w:rsid w:val="00C35CFA"/>
    <w:rsid w:val="00C35E15"/>
    <w:rsid w:val="00C36AD0"/>
    <w:rsid w:val="00C36F93"/>
    <w:rsid w:val="00C37113"/>
    <w:rsid w:val="00C3781F"/>
    <w:rsid w:val="00C37956"/>
    <w:rsid w:val="00C37FB7"/>
    <w:rsid w:val="00C40A22"/>
    <w:rsid w:val="00C414EA"/>
    <w:rsid w:val="00C4156D"/>
    <w:rsid w:val="00C41729"/>
    <w:rsid w:val="00C41ADF"/>
    <w:rsid w:val="00C42523"/>
    <w:rsid w:val="00C42638"/>
    <w:rsid w:val="00C4288D"/>
    <w:rsid w:val="00C4346E"/>
    <w:rsid w:val="00C435E9"/>
    <w:rsid w:val="00C43835"/>
    <w:rsid w:val="00C44556"/>
    <w:rsid w:val="00C44F57"/>
    <w:rsid w:val="00C4577C"/>
    <w:rsid w:val="00C4579E"/>
    <w:rsid w:val="00C45A05"/>
    <w:rsid w:val="00C46D52"/>
    <w:rsid w:val="00C46F64"/>
    <w:rsid w:val="00C47113"/>
    <w:rsid w:val="00C471E3"/>
    <w:rsid w:val="00C47F72"/>
    <w:rsid w:val="00C50EAC"/>
    <w:rsid w:val="00C519FB"/>
    <w:rsid w:val="00C51C62"/>
    <w:rsid w:val="00C52064"/>
    <w:rsid w:val="00C525AA"/>
    <w:rsid w:val="00C526AF"/>
    <w:rsid w:val="00C52DC4"/>
    <w:rsid w:val="00C540FE"/>
    <w:rsid w:val="00C54AAD"/>
    <w:rsid w:val="00C553B1"/>
    <w:rsid w:val="00C555D3"/>
    <w:rsid w:val="00C5567B"/>
    <w:rsid w:val="00C55CCF"/>
    <w:rsid w:val="00C5755B"/>
    <w:rsid w:val="00C57A07"/>
    <w:rsid w:val="00C57A7E"/>
    <w:rsid w:val="00C6064D"/>
    <w:rsid w:val="00C6098C"/>
    <w:rsid w:val="00C60B47"/>
    <w:rsid w:val="00C61408"/>
    <w:rsid w:val="00C61659"/>
    <w:rsid w:val="00C61D17"/>
    <w:rsid w:val="00C6256B"/>
    <w:rsid w:val="00C62D3F"/>
    <w:rsid w:val="00C638F0"/>
    <w:rsid w:val="00C64A58"/>
    <w:rsid w:val="00C655B9"/>
    <w:rsid w:val="00C65A2C"/>
    <w:rsid w:val="00C65A8D"/>
    <w:rsid w:val="00C664F1"/>
    <w:rsid w:val="00C67201"/>
    <w:rsid w:val="00C67B6F"/>
    <w:rsid w:val="00C7053F"/>
    <w:rsid w:val="00C70757"/>
    <w:rsid w:val="00C70A98"/>
    <w:rsid w:val="00C70DE2"/>
    <w:rsid w:val="00C71854"/>
    <w:rsid w:val="00C71EB3"/>
    <w:rsid w:val="00C72A48"/>
    <w:rsid w:val="00C72CCA"/>
    <w:rsid w:val="00C73028"/>
    <w:rsid w:val="00C742EC"/>
    <w:rsid w:val="00C743E9"/>
    <w:rsid w:val="00C74CEB"/>
    <w:rsid w:val="00C75B26"/>
    <w:rsid w:val="00C7648C"/>
    <w:rsid w:val="00C800A6"/>
    <w:rsid w:val="00C803FE"/>
    <w:rsid w:val="00C80AD2"/>
    <w:rsid w:val="00C80B2B"/>
    <w:rsid w:val="00C80EC0"/>
    <w:rsid w:val="00C8172C"/>
    <w:rsid w:val="00C82578"/>
    <w:rsid w:val="00C82E43"/>
    <w:rsid w:val="00C82FEF"/>
    <w:rsid w:val="00C832A5"/>
    <w:rsid w:val="00C83713"/>
    <w:rsid w:val="00C83AFF"/>
    <w:rsid w:val="00C83D74"/>
    <w:rsid w:val="00C83FB5"/>
    <w:rsid w:val="00C84749"/>
    <w:rsid w:val="00C84CB5"/>
    <w:rsid w:val="00C84E68"/>
    <w:rsid w:val="00C855FF"/>
    <w:rsid w:val="00C85706"/>
    <w:rsid w:val="00C85C2C"/>
    <w:rsid w:val="00C863EF"/>
    <w:rsid w:val="00C86845"/>
    <w:rsid w:val="00C8726B"/>
    <w:rsid w:val="00C876DF"/>
    <w:rsid w:val="00C87874"/>
    <w:rsid w:val="00C9017B"/>
    <w:rsid w:val="00C90760"/>
    <w:rsid w:val="00C90D48"/>
    <w:rsid w:val="00C914C9"/>
    <w:rsid w:val="00C91E67"/>
    <w:rsid w:val="00C92353"/>
    <w:rsid w:val="00C928BD"/>
    <w:rsid w:val="00C9353C"/>
    <w:rsid w:val="00C9362E"/>
    <w:rsid w:val="00C9366E"/>
    <w:rsid w:val="00C936FD"/>
    <w:rsid w:val="00C94242"/>
    <w:rsid w:val="00C955B7"/>
    <w:rsid w:val="00C96036"/>
    <w:rsid w:val="00C97473"/>
    <w:rsid w:val="00C97958"/>
    <w:rsid w:val="00CA003A"/>
    <w:rsid w:val="00CA0EFD"/>
    <w:rsid w:val="00CA2170"/>
    <w:rsid w:val="00CA2C52"/>
    <w:rsid w:val="00CA4855"/>
    <w:rsid w:val="00CA526D"/>
    <w:rsid w:val="00CA540B"/>
    <w:rsid w:val="00CA5D8F"/>
    <w:rsid w:val="00CA713F"/>
    <w:rsid w:val="00CA728E"/>
    <w:rsid w:val="00CA748C"/>
    <w:rsid w:val="00CA7B55"/>
    <w:rsid w:val="00CB00DC"/>
    <w:rsid w:val="00CB0C4A"/>
    <w:rsid w:val="00CB1464"/>
    <w:rsid w:val="00CB16CC"/>
    <w:rsid w:val="00CB199B"/>
    <w:rsid w:val="00CB1EB3"/>
    <w:rsid w:val="00CB221D"/>
    <w:rsid w:val="00CB2608"/>
    <w:rsid w:val="00CB2771"/>
    <w:rsid w:val="00CB2E18"/>
    <w:rsid w:val="00CB329A"/>
    <w:rsid w:val="00CB35AB"/>
    <w:rsid w:val="00CB3989"/>
    <w:rsid w:val="00CB486B"/>
    <w:rsid w:val="00CB5883"/>
    <w:rsid w:val="00CB59B6"/>
    <w:rsid w:val="00CB59D8"/>
    <w:rsid w:val="00CB5D4C"/>
    <w:rsid w:val="00CB5D78"/>
    <w:rsid w:val="00CB6544"/>
    <w:rsid w:val="00CB6897"/>
    <w:rsid w:val="00CB7906"/>
    <w:rsid w:val="00CC0A82"/>
    <w:rsid w:val="00CC0ABC"/>
    <w:rsid w:val="00CC1194"/>
    <w:rsid w:val="00CC29B9"/>
    <w:rsid w:val="00CC37DB"/>
    <w:rsid w:val="00CC449F"/>
    <w:rsid w:val="00CC484F"/>
    <w:rsid w:val="00CC49E2"/>
    <w:rsid w:val="00CC4B01"/>
    <w:rsid w:val="00CC559C"/>
    <w:rsid w:val="00CC5D1B"/>
    <w:rsid w:val="00CC5E8E"/>
    <w:rsid w:val="00CC6B52"/>
    <w:rsid w:val="00CC6C07"/>
    <w:rsid w:val="00CC6C1A"/>
    <w:rsid w:val="00CC6C86"/>
    <w:rsid w:val="00CC76E1"/>
    <w:rsid w:val="00CC78AE"/>
    <w:rsid w:val="00CD1EB2"/>
    <w:rsid w:val="00CD25D0"/>
    <w:rsid w:val="00CD2E34"/>
    <w:rsid w:val="00CD323A"/>
    <w:rsid w:val="00CD32D4"/>
    <w:rsid w:val="00CD44D4"/>
    <w:rsid w:val="00CD4B93"/>
    <w:rsid w:val="00CD4BC9"/>
    <w:rsid w:val="00CD4D6F"/>
    <w:rsid w:val="00CD524D"/>
    <w:rsid w:val="00CD5824"/>
    <w:rsid w:val="00CD5947"/>
    <w:rsid w:val="00CD5ACD"/>
    <w:rsid w:val="00CD5D94"/>
    <w:rsid w:val="00CD613F"/>
    <w:rsid w:val="00CD67E8"/>
    <w:rsid w:val="00CD7327"/>
    <w:rsid w:val="00CD7975"/>
    <w:rsid w:val="00CE0B15"/>
    <w:rsid w:val="00CE0E96"/>
    <w:rsid w:val="00CE101F"/>
    <w:rsid w:val="00CE1582"/>
    <w:rsid w:val="00CE19A2"/>
    <w:rsid w:val="00CE1D42"/>
    <w:rsid w:val="00CE2124"/>
    <w:rsid w:val="00CE25C2"/>
    <w:rsid w:val="00CE325C"/>
    <w:rsid w:val="00CE350D"/>
    <w:rsid w:val="00CE407B"/>
    <w:rsid w:val="00CE4163"/>
    <w:rsid w:val="00CE4282"/>
    <w:rsid w:val="00CE4AB5"/>
    <w:rsid w:val="00CE5ADC"/>
    <w:rsid w:val="00CE5CF6"/>
    <w:rsid w:val="00CE5FB3"/>
    <w:rsid w:val="00CE65FA"/>
    <w:rsid w:val="00CE672E"/>
    <w:rsid w:val="00CE7563"/>
    <w:rsid w:val="00CE7F02"/>
    <w:rsid w:val="00CF06F3"/>
    <w:rsid w:val="00CF0A0F"/>
    <w:rsid w:val="00CF0CB6"/>
    <w:rsid w:val="00CF11C7"/>
    <w:rsid w:val="00CF1B85"/>
    <w:rsid w:val="00CF20DA"/>
    <w:rsid w:val="00CF215A"/>
    <w:rsid w:val="00CF22C0"/>
    <w:rsid w:val="00CF2709"/>
    <w:rsid w:val="00CF3459"/>
    <w:rsid w:val="00CF34BC"/>
    <w:rsid w:val="00CF35A1"/>
    <w:rsid w:val="00CF373E"/>
    <w:rsid w:val="00CF38D4"/>
    <w:rsid w:val="00CF3C3A"/>
    <w:rsid w:val="00CF4936"/>
    <w:rsid w:val="00CF4BB0"/>
    <w:rsid w:val="00CF511C"/>
    <w:rsid w:val="00CF5A24"/>
    <w:rsid w:val="00CF651B"/>
    <w:rsid w:val="00CF7BE2"/>
    <w:rsid w:val="00CF7FA4"/>
    <w:rsid w:val="00D00415"/>
    <w:rsid w:val="00D00AB8"/>
    <w:rsid w:val="00D00E41"/>
    <w:rsid w:val="00D0197A"/>
    <w:rsid w:val="00D01DBE"/>
    <w:rsid w:val="00D02300"/>
    <w:rsid w:val="00D031E1"/>
    <w:rsid w:val="00D04B3F"/>
    <w:rsid w:val="00D05AC8"/>
    <w:rsid w:val="00D05D8C"/>
    <w:rsid w:val="00D0602B"/>
    <w:rsid w:val="00D069BE"/>
    <w:rsid w:val="00D07597"/>
    <w:rsid w:val="00D10A4D"/>
    <w:rsid w:val="00D10A90"/>
    <w:rsid w:val="00D10C9D"/>
    <w:rsid w:val="00D11526"/>
    <w:rsid w:val="00D118A5"/>
    <w:rsid w:val="00D1217E"/>
    <w:rsid w:val="00D12431"/>
    <w:rsid w:val="00D12DD3"/>
    <w:rsid w:val="00D12EA6"/>
    <w:rsid w:val="00D13ADA"/>
    <w:rsid w:val="00D13F25"/>
    <w:rsid w:val="00D140FE"/>
    <w:rsid w:val="00D146D9"/>
    <w:rsid w:val="00D147AA"/>
    <w:rsid w:val="00D15052"/>
    <w:rsid w:val="00D15746"/>
    <w:rsid w:val="00D162E6"/>
    <w:rsid w:val="00D1662D"/>
    <w:rsid w:val="00D16748"/>
    <w:rsid w:val="00D16F9E"/>
    <w:rsid w:val="00D16FA6"/>
    <w:rsid w:val="00D174D2"/>
    <w:rsid w:val="00D2062E"/>
    <w:rsid w:val="00D206A5"/>
    <w:rsid w:val="00D221D7"/>
    <w:rsid w:val="00D22A65"/>
    <w:rsid w:val="00D243A7"/>
    <w:rsid w:val="00D24630"/>
    <w:rsid w:val="00D25054"/>
    <w:rsid w:val="00D25761"/>
    <w:rsid w:val="00D25854"/>
    <w:rsid w:val="00D27086"/>
    <w:rsid w:val="00D270D6"/>
    <w:rsid w:val="00D27253"/>
    <w:rsid w:val="00D27607"/>
    <w:rsid w:val="00D277C1"/>
    <w:rsid w:val="00D27D23"/>
    <w:rsid w:val="00D27F36"/>
    <w:rsid w:val="00D3043D"/>
    <w:rsid w:val="00D3071D"/>
    <w:rsid w:val="00D30B19"/>
    <w:rsid w:val="00D31040"/>
    <w:rsid w:val="00D313E1"/>
    <w:rsid w:val="00D31FCA"/>
    <w:rsid w:val="00D320BA"/>
    <w:rsid w:val="00D32309"/>
    <w:rsid w:val="00D32458"/>
    <w:rsid w:val="00D33291"/>
    <w:rsid w:val="00D34215"/>
    <w:rsid w:val="00D34302"/>
    <w:rsid w:val="00D34BB6"/>
    <w:rsid w:val="00D351F7"/>
    <w:rsid w:val="00D3588A"/>
    <w:rsid w:val="00D35BF9"/>
    <w:rsid w:val="00D35D79"/>
    <w:rsid w:val="00D3638F"/>
    <w:rsid w:val="00D3761D"/>
    <w:rsid w:val="00D40575"/>
    <w:rsid w:val="00D40EE9"/>
    <w:rsid w:val="00D410E8"/>
    <w:rsid w:val="00D41FA8"/>
    <w:rsid w:val="00D424C9"/>
    <w:rsid w:val="00D427F6"/>
    <w:rsid w:val="00D438E7"/>
    <w:rsid w:val="00D43CDE"/>
    <w:rsid w:val="00D44C00"/>
    <w:rsid w:val="00D44D0C"/>
    <w:rsid w:val="00D44F88"/>
    <w:rsid w:val="00D45A59"/>
    <w:rsid w:val="00D45EC9"/>
    <w:rsid w:val="00D4681B"/>
    <w:rsid w:val="00D470FE"/>
    <w:rsid w:val="00D471A9"/>
    <w:rsid w:val="00D471C0"/>
    <w:rsid w:val="00D47248"/>
    <w:rsid w:val="00D473A6"/>
    <w:rsid w:val="00D50165"/>
    <w:rsid w:val="00D503E8"/>
    <w:rsid w:val="00D508B7"/>
    <w:rsid w:val="00D515B2"/>
    <w:rsid w:val="00D519B8"/>
    <w:rsid w:val="00D51ED3"/>
    <w:rsid w:val="00D521D2"/>
    <w:rsid w:val="00D52283"/>
    <w:rsid w:val="00D526C1"/>
    <w:rsid w:val="00D53084"/>
    <w:rsid w:val="00D530DC"/>
    <w:rsid w:val="00D53801"/>
    <w:rsid w:val="00D540C2"/>
    <w:rsid w:val="00D544FC"/>
    <w:rsid w:val="00D54FC9"/>
    <w:rsid w:val="00D55393"/>
    <w:rsid w:val="00D5548B"/>
    <w:rsid w:val="00D55550"/>
    <w:rsid w:val="00D55706"/>
    <w:rsid w:val="00D56568"/>
    <w:rsid w:val="00D579F7"/>
    <w:rsid w:val="00D57E0E"/>
    <w:rsid w:val="00D57F3E"/>
    <w:rsid w:val="00D603D4"/>
    <w:rsid w:val="00D6074D"/>
    <w:rsid w:val="00D608B6"/>
    <w:rsid w:val="00D60A00"/>
    <w:rsid w:val="00D610E5"/>
    <w:rsid w:val="00D61134"/>
    <w:rsid w:val="00D61689"/>
    <w:rsid w:val="00D619DB"/>
    <w:rsid w:val="00D621E1"/>
    <w:rsid w:val="00D624C5"/>
    <w:rsid w:val="00D62AAB"/>
    <w:rsid w:val="00D62C12"/>
    <w:rsid w:val="00D63683"/>
    <w:rsid w:val="00D6371A"/>
    <w:rsid w:val="00D640A5"/>
    <w:rsid w:val="00D64754"/>
    <w:rsid w:val="00D64790"/>
    <w:rsid w:val="00D64A7A"/>
    <w:rsid w:val="00D65609"/>
    <w:rsid w:val="00D658B9"/>
    <w:rsid w:val="00D65C58"/>
    <w:rsid w:val="00D66D97"/>
    <w:rsid w:val="00D672D1"/>
    <w:rsid w:val="00D674F4"/>
    <w:rsid w:val="00D6770F"/>
    <w:rsid w:val="00D67A94"/>
    <w:rsid w:val="00D67C8C"/>
    <w:rsid w:val="00D700D3"/>
    <w:rsid w:val="00D70F05"/>
    <w:rsid w:val="00D71544"/>
    <w:rsid w:val="00D71624"/>
    <w:rsid w:val="00D71D8A"/>
    <w:rsid w:val="00D724BA"/>
    <w:rsid w:val="00D7268D"/>
    <w:rsid w:val="00D72706"/>
    <w:rsid w:val="00D72AC9"/>
    <w:rsid w:val="00D735D8"/>
    <w:rsid w:val="00D736E2"/>
    <w:rsid w:val="00D740E3"/>
    <w:rsid w:val="00D7411B"/>
    <w:rsid w:val="00D761CD"/>
    <w:rsid w:val="00D76255"/>
    <w:rsid w:val="00D762D7"/>
    <w:rsid w:val="00D763D4"/>
    <w:rsid w:val="00D7656C"/>
    <w:rsid w:val="00D7663D"/>
    <w:rsid w:val="00D766D3"/>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4EBD"/>
    <w:rsid w:val="00D85503"/>
    <w:rsid w:val="00D859E1"/>
    <w:rsid w:val="00D85FE0"/>
    <w:rsid w:val="00D867A0"/>
    <w:rsid w:val="00D8723F"/>
    <w:rsid w:val="00D87D49"/>
    <w:rsid w:val="00D87E19"/>
    <w:rsid w:val="00D87F62"/>
    <w:rsid w:val="00D91025"/>
    <w:rsid w:val="00D91468"/>
    <w:rsid w:val="00D91481"/>
    <w:rsid w:val="00D9226B"/>
    <w:rsid w:val="00D927B0"/>
    <w:rsid w:val="00D927FD"/>
    <w:rsid w:val="00D92C88"/>
    <w:rsid w:val="00D9365D"/>
    <w:rsid w:val="00D93843"/>
    <w:rsid w:val="00D94134"/>
    <w:rsid w:val="00D94FBF"/>
    <w:rsid w:val="00D9530A"/>
    <w:rsid w:val="00D95461"/>
    <w:rsid w:val="00D95597"/>
    <w:rsid w:val="00D958C6"/>
    <w:rsid w:val="00D959DF"/>
    <w:rsid w:val="00D969AA"/>
    <w:rsid w:val="00D9723D"/>
    <w:rsid w:val="00D9761B"/>
    <w:rsid w:val="00D97FC3"/>
    <w:rsid w:val="00DA12CE"/>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3230"/>
    <w:rsid w:val="00DB42D1"/>
    <w:rsid w:val="00DB4796"/>
    <w:rsid w:val="00DB4A0B"/>
    <w:rsid w:val="00DB4B9F"/>
    <w:rsid w:val="00DB4FAB"/>
    <w:rsid w:val="00DB5CFB"/>
    <w:rsid w:val="00DB603E"/>
    <w:rsid w:val="00DB63D7"/>
    <w:rsid w:val="00DB6757"/>
    <w:rsid w:val="00DB6C8D"/>
    <w:rsid w:val="00DB6FAC"/>
    <w:rsid w:val="00DB70BE"/>
    <w:rsid w:val="00DB7494"/>
    <w:rsid w:val="00DB7755"/>
    <w:rsid w:val="00DC01D2"/>
    <w:rsid w:val="00DC0AE6"/>
    <w:rsid w:val="00DC0F3F"/>
    <w:rsid w:val="00DC13E9"/>
    <w:rsid w:val="00DC152D"/>
    <w:rsid w:val="00DC1B93"/>
    <w:rsid w:val="00DC234A"/>
    <w:rsid w:val="00DC265A"/>
    <w:rsid w:val="00DC2918"/>
    <w:rsid w:val="00DC326D"/>
    <w:rsid w:val="00DC3325"/>
    <w:rsid w:val="00DC34D6"/>
    <w:rsid w:val="00DC35A2"/>
    <w:rsid w:val="00DC370C"/>
    <w:rsid w:val="00DC3B1A"/>
    <w:rsid w:val="00DC3EAC"/>
    <w:rsid w:val="00DC42F9"/>
    <w:rsid w:val="00DC5148"/>
    <w:rsid w:val="00DC52ED"/>
    <w:rsid w:val="00DC5D7A"/>
    <w:rsid w:val="00DC6855"/>
    <w:rsid w:val="00DC6E29"/>
    <w:rsid w:val="00DC716E"/>
    <w:rsid w:val="00DC733C"/>
    <w:rsid w:val="00DC75E6"/>
    <w:rsid w:val="00DC7CF9"/>
    <w:rsid w:val="00DD0365"/>
    <w:rsid w:val="00DD0AF1"/>
    <w:rsid w:val="00DD1B10"/>
    <w:rsid w:val="00DD33F7"/>
    <w:rsid w:val="00DD3DF9"/>
    <w:rsid w:val="00DD4105"/>
    <w:rsid w:val="00DD4150"/>
    <w:rsid w:val="00DD4798"/>
    <w:rsid w:val="00DD502C"/>
    <w:rsid w:val="00DD5799"/>
    <w:rsid w:val="00DD58FE"/>
    <w:rsid w:val="00DD5F39"/>
    <w:rsid w:val="00DD655B"/>
    <w:rsid w:val="00DE0260"/>
    <w:rsid w:val="00DE0E20"/>
    <w:rsid w:val="00DE1A20"/>
    <w:rsid w:val="00DE1C88"/>
    <w:rsid w:val="00DE2285"/>
    <w:rsid w:val="00DE296E"/>
    <w:rsid w:val="00DE2D02"/>
    <w:rsid w:val="00DE33A3"/>
    <w:rsid w:val="00DE3B72"/>
    <w:rsid w:val="00DE4CB6"/>
    <w:rsid w:val="00DE5454"/>
    <w:rsid w:val="00DE5907"/>
    <w:rsid w:val="00DE595E"/>
    <w:rsid w:val="00DE7834"/>
    <w:rsid w:val="00DE7B5A"/>
    <w:rsid w:val="00DF03EB"/>
    <w:rsid w:val="00DF058A"/>
    <w:rsid w:val="00DF1DFA"/>
    <w:rsid w:val="00DF1EBF"/>
    <w:rsid w:val="00DF215B"/>
    <w:rsid w:val="00DF268B"/>
    <w:rsid w:val="00DF2C08"/>
    <w:rsid w:val="00DF30DD"/>
    <w:rsid w:val="00DF33A1"/>
    <w:rsid w:val="00DF3D91"/>
    <w:rsid w:val="00DF3ECF"/>
    <w:rsid w:val="00DF4286"/>
    <w:rsid w:val="00DF4F93"/>
    <w:rsid w:val="00DF543C"/>
    <w:rsid w:val="00DF6B6D"/>
    <w:rsid w:val="00DF7E69"/>
    <w:rsid w:val="00E00625"/>
    <w:rsid w:val="00E0144E"/>
    <w:rsid w:val="00E014F9"/>
    <w:rsid w:val="00E01544"/>
    <w:rsid w:val="00E018FF"/>
    <w:rsid w:val="00E01D86"/>
    <w:rsid w:val="00E02017"/>
    <w:rsid w:val="00E02586"/>
    <w:rsid w:val="00E02F7C"/>
    <w:rsid w:val="00E03120"/>
    <w:rsid w:val="00E03285"/>
    <w:rsid w:val="00E0370A"/>
    <w:rsid w:val="00E03A74"/>
    <w:rsid w:val="00E03AEE"/>
    <w:rsid w:val="00E0452E"/>
    <w:rsid w:val="00E05055"/>
    <w:rsid w:val="00E05A88"/>
    <w:rsid w:val="00E061AF"/>
    <w:rsid w:val="00E0620D"/>
    <w:rsid w:val="00E06408"/>
    <w:rsid w:val="00E069B3"/>
    <w:rsid w:val="00E06AED"/>
    <w:rsid w:val="00E06BC5"/>
    <w:rsid w:val="00E073EC"/>
    <w:rsid w:val="00E076E5"/>
    <w:rsid w:val="00E07BAA"/>
    <w:rsid w:val="00E07CD5"/>
    <w:rsid w:val="00E11D49"/>
    <w:rsid w:val="00E12987"/>
    <w:rsid w:val="00E13195"/>
    <w:rsid w:val="00E14449"/>
    <w:rsid w:val="00E14FAC"/>
    <w:rsid w:val="00E15752"/>
    <w:rsid w:val="00E15AF0"/>
    <w:rsid w:val="00E15BE2"/>
    <w:rsid w:val="00E1610E"/>
    <w:rsid w:val="00E16144"/>
    <w:rsid w:val="00E166A5"/>
    <w:rsid w:val="00E16F19"/>
    <w:rsid w:val="00E17627"/>
    <w:rsid w:val="00E178E2"/>
    <w:rsid w:val="00E178FC"/>
    <w:rsid w:val="00E204FF"/>
    <w:rsid w:val="00E20AD4"/>
    <w:rsid w:val="00E20B57"/>
    <w:rsid w:val="00E20BAB"/>
    <w:rsid w:val="00E21077"/>
    <w:rsid w:val="00E214E9"/>
    <w:rsid w:val="00E215A1"/>
    <w:rsid w:val="00E2190F"/>
    <w:rsid w:val="00E21912"/>
    <w:rsid w:val="00E22C9F"/>
    <w:rsid w:val="00E24179"/>
    <w:rsid w:val="00E248AE"/>
    <w:rsid w:val="00E25719"/>
    <w:rsid w:val="00E25818"/>
    <w:rsid w:val="00E25E53"/>
    <w:rsid w:val="00E26DB3"/>
    <w:rsid w:val="00E26F0D"/>
    <w:rsid w:val="00E273DE"/>
    <w:rsid w:val="00E27E69"/>
    <w:rsid w:val="00E300E6"/>
    <w:rsid w:val="00E302B0"/>
    <w:rsid w:val="00E3099D"/>
    <w:rsid w:val="00E30AFF"/>
    <w:rsid w:val="00E3134C"/>
    <w:rsid w:val="00E316FF"/>
    <w:rsid w:val="00E31E49"/>
    <w:rsid w:val="00E326FE"/>
    <w:rsid w:val="00E3273E"/>
    <w:rsid w:val="00E32762"/>
    <w:rsid w:val="00E32921"/>
    <w:rsid w:val="00E32B41"/>
    <w:rsid w:val="00E33020"/>
    <w:rsid w:val="00E33F90"/>
    <w:rsid w:val="00E3464C"/>
    <w:rsid w:val="00E3508E"/>
    <w:rsid w:val="00E35CD0"/>
    <w:rsid w:val="00E365AF"/>
    <w:rsid w:val="00E3663E"/>
    <w:rsid w:val="00E3685C"/>
    <w:rsid w:val="00E37075"/>
    <w:rsid w:val="00E372FB"/>
    <w:rsid w:val="00E3784B"/>
    <w:rsid w:val="00E4050B"/>
    <w:rsid w:val="00E407F5"/>
    <w:rsid w:val="00E40B00"/>
    <w:rsid w:val="00E40B6C"/>
    <w:rsid w:val="00E414AC"/>
    <w:rsid w:val="00E41B39"/>
    <w:rsid w:val="00E4233B"/>
    <w:rsid w:val="00E42AE8"/>
    <w:rsid w:val="00E42B9B"/>
    <w:rsid w:val="00E42C5F"/>
    <w:rsid w:val="00E432C5"/>
    <w:rsid w:val="00E441A5"/>
    <w:rsid w:val="00E44659"/>
    <w:rsid w:val="00E44F2B"/>
    <w:rsid w:val="00E4541D"/>
    <w:rsid w:val="00E45C4E"/>
    <w:rsid w:val="00E4677A"/>
    <w:rsid w:val="00E46E61"/>
    <w:rsid w:val="00E4796D"/>
    <w:rsid w:val="00E47CCB"/>
    <w:rsid w:val="00E50359"/>
    <w:rsid w:val="00E50622"/>
    <w:rsid w:val="00E50869"/>
    <w:rsid w:val="00E5259A"/>
    <w:rsid w:val="00E52644"/>
    <w:rsid w:val="00E53891"/>
    <w:rsid w:val="00E54002"/>
    <w:rsid w:val="00E541C9"/>
    <w:rsid w:val="00E546B9"/>
    <w:rsid w:val="00E54DEC"/>
    <w:rsid w:val="00E55416"/>
    <w:rsid w:val="00E5542F"/>
    <w:rsid w:val="00E557C7"/>
    <w:rsid w:val="00E55E14"/>
    <w:rsid w:val="00E562BB"/>
    <w:rsid w:val="00E5656C"/>
    <w:rsid w:val="00E5708F"/>
    <w:rsid w:val="00E60BE0"/>
    <w:rsid w:val="00E61B91"/>
    <w:rsid w:val="00E61DED"/>
    <w:rsid w:val="00E62127"/>
    <w:rsid w:val="00E62C29"/>
    <w:rsid w:val="00E63A68"/>
    <w:rsid w:val="00E64DAD"/>
    <w:rsid w:val="00E64F26"/>
    <w:rsid w:val="00E64FD8"/>
    <w:rsid w:val="00E6610F"/>
    <w:rsid w:val="00E66266"/>
    <w:rsid w:val="00E662D6"/>
    <w:rsid w:val="00E66397"/>
    <w:rsid w:val="00E663E2"/>
    <w:rsid w:val="00E6642C"/>
    <w:rsid w:val="00E66748"/>
    <w:rsid w:val="00E67FB9"/>
    <w:rsid w:val="00E70801"/>
    <w:rsid w:val="00E70A04"/>
    <w:rsid w:val="00E70FFF"/>
    <w:rsid w:val="00E713C7"/>
    <w:rsid w:val="00E716E1"/>
    <w:rsid w:val="00E71B34"/>
    <w:rsid w:val="00E72043"/>
    <w:rsid w:val="00E72337"/>
    <w:rsid w:val="00E72B95"/>
    <w:rsid w:val="00E73037"/>
    <w:rsid w:val="00E738CB"/>
    <w:rsid w:val="00E73A1F"/>
    <w:rsid w:val="00E73E10"/>
    <w:rsid w:val="00E742E1"/>
    <w:rsid w:val="00E74661"/>
    <w:rsid w:val="00E7481A"/>
    <w:rsid w:val="00E74B87"/>
    <w:rsid w:val="00E74DE9"/>
    <w:rsid w:val="00E75401"/>
    <w:rsid w:val="00E76523"/>
    <w:rsid w:val="00E76A1D"/>
    <w:rsid w:val="00E76A51"/>
    <w:rsid w:val="00E76B2C"/>
    <w:rsid w:val="00E76E02"/>
    <w:rsid w:val="00E77196"/>
    <w:rsid w:val="00E772BC"/>
    <w:rsid w:val="00E77720"/>
    <w:rsid w:val="00E77EE0"/>
    <w:rsid w:val="00E800E8"/>
    <w:rsid w:val="00E8032F"/>
    <w:rsid w:val="00E80D6A"/>
    <w:rsid w:val="00E81920"/>
    <w:rsid w:val="00E820E1"/>
    <w:rsid w:val="00E82ED0"/>
    <w:rsid w:val="00E82F46"/>
    <w:rsid w:val="00E83CB2"/>
    <w:rsid w:val="00E83EB0"/>
    <w:rsid w:val="00E84EA5"/>
    <w:rsid w:val="00E85466"/>
    <w:rsid w:val="00E85A01"/>
    <w:rsid w:val="00E868FF"/>
    <w:rsid w:val="00E86B5F"/>
    <w:rsid w:val="00E86F5D"/>
    <w:rsid w:val="00E87A87"/>
    <w:rsid w:val="00E87C8A"/>
    <w:rsid w:val="00E87CFD"/>
    <w:rsid w:val="00E87DB5"/>
    <w:rsid w:val="00E87DDB"/>
    <w:rsid w:val="00E87F02"/>
    <w:rsid w:val="00E910B1"/>
    <w:rsid w:val="00E9168A"/>
    <w:rsid w:val="00E91A45"/>
    <w:rsid w:val="00E93CF8"/>
    <w:rsid w:val="00E9436D"/>
    <w:rsid w:val="00E94851"/>
    <w:rsid w:val="00E94A62"/>
    <w:rsid w:val="00E950C1"/>
    <w:rsid w:val="00E9527A"/>
    <w:rsid w:val="00E95933"/>
    <w:rsid w:val="00E960B5"/>
    <w:rsid w:val="00E9646E"/>
    <w:rsid w:val="00E96978"/>
    <w:rsid w:val="00E96A56"/>
    <w:rsid w:val="00E96AEE"/>
    <w:rsid w:val="00E9714D"/>
    <w:rsid w:val="00E974F1"/>
    <w:rsid w:val="00E9777C"/>
    <w:rsid w:val="00E97ADE"/>
    <w:rsid w:val="00E97B72"/>
    <w:rsid w:val="00E97B77"/>
    <w:rsid w:val="00EA0DC8"/>
    <w:rsid w:val="00EA1545"/>
    <w:rsid w:val="00EA1903"/>
    <w:rsid w:val="00EA26AE"/>
    <w:rsid w:val="00EA28F3"/>
    <w:rsid w:val="00EA2B7F"/>
    <w:rsid w:val="00EA3374"/>
    <w:rsid w:val="00EA3806"/>
    <w:rsid w:val="00EA398C"/>
    <w:rsid w:val="00EA3CF1"/>
    <w:rsid w:val="00EA3EA6"/>
    <w:rsid w:val="00EA40AB"/>
    <w:rsid w:val="00EA4A06"/>
    <w:rsid w:val="00EA4E34"/>
    <w:rsid w:val="00EA5639"/>
    <w:rsid w:val="00EA5C53"/>
    <w:rsid w:val="00EA6CB3"/>
    <w:rsid w:val="00EA6DCD"/>
    <w:rsid w:val="00EA7775"/>
    <w:rsid w:val="00EB0D8F"/>
    <w:rsid w:val="00EB103F"/>
    <w:rsid w:val="00EB1179"/>
    <w:rsid w:val="00EB2283"/>
    <w:rsid w:val="00EB23E7"/>
    <w:rsid w:val="00EB25D9"/>
    <w:rsid w:val="00EB33BA"/>
    <w:rsid w:val="00EB382A"/>
    <w:rsid w:val="00EB3DC6"/>
    <w:rsid w:val="00EB4555"/>
    <w:rsid w:val="00EB4B50"/>
    <w:rsid w:val="00EB4BC0"/>
    <w:rsid w:val="00EB4D28"/>
    <w:rsid w:val="00EB4F52"/>
    <w:rsid w:val="00EB56BA"/>
    <w:rsid w:val="00EB725F"/>
    <w:rsid w:val="00EB72B0"/>
    <w:rsid w:val="00EB7EBD"/>
    <w:rsid w:val="00EC0262"/>
    <w:rsid w:val="00EC1967"/>
    <w:rsid w:val="00EC24C8"/>
    <w:rsid w:val="00EC2C55"/>
    <w:rsid w:val="00EC3220"/>
    <w:rsid w:val="00EC3A24"/>
    <w:rsid w:val="00EC3C1A"/>
    <w:rsid w:val="00EC3C52"/>
    <w:rsid w:val="00EC43E1"/>
    <w:rsid w:val="00EC44D5"/>
    <w:rsid w:val="00EC4DD5"/>
    <w:rsid w:val="00EC4E69"/>
    <w:rsid w:val="00EC584B"/>
    <w:rsid w:val="00EC5BD1"/>
    <w:rsid w:val="00EC6936"/>
    <w:rsid w:val="00EC71AA"/>
    <w:rsid w:val="00EC7592"/>
    <w:rsid w:val="00ED00F6"/>
    <w:rsid w:val="00ED04D9"/>
    <w:rsid w:val="00ED08A7"/>
    <w:rsid w:val="00ED0A84"/>
    <w:rsid w:val="00ED0F49"/>
    <w:rsid w:val="00ED0FAC"/>
    <w:rsid w:val="00ED12A7"/>
    <w:rsid w:val="00ED181A"/>
    <w:rsid w:val="00ED1A31"/>
    <w:rsid w:val="00ED36F5"/>
    <w:rsid w:val="00ED4428"/>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0C28"/>
    <w:rsid w:val="00EF0FA2"/>
    <w:rsid w:val="00EF10A1"/>
    <w:rsid w:val="00EF18EB"/>
    <w:rsid w:val="00EF23AA"/>
    <w:rsid w:val="00EF248A"/>
    <w:rsid w:val="00EF2BCD"/>
    <w:rsid w:val="00EF31E8"/>
    <w:rsid w:val="00EF38B8"/>
    <w:rsid w:val="00EF3BC1"/>
    <w:rsid w:val="00EF4980"/>
    <w:rsid w:val="00EF4B84"/>
    <w:rsid w:val="00EF535B"/>
    <w:rsid w:val="00EF53A5"/>
    <w:rsid w:val="00EF545D"/>
    <w:rsid w:val="00EF5E6B"/>
    <w:rsid w:val="00EF607D"/>
    <w:rsid w:val="00EF646C"/>
    <w:rsid w:val="00EF7553"/>
    <w:rsid w:val="00EF77AD"/>
    <w:rsid w:val="00EF7D8B"/>
    <w:rsid w:val="00F0036B"/>
    <w:rsid w:val="00F0140E"/>
    <w:rsid w:val="00F01817"/>
    <w:rsid w:val="00F01D28"/>
    <w:rsid w:val="00F0250B"/>
    <w:rsid w:val="00F02BBF"/>
    <w:rsid w:val="00F031D3"/>
    <w:rsid w:val="00F03224"/>
    <w:rsid w:val="00F03C12"/>
    <w:rsid w:val="00F04132"/>
    <w:rsid w:val="00F04CD9"/>
    <w:rsid w:val="00F059C1"/>
    <w:rsid w:val="00F0633B"/>
    <w:rsid w:val="00F06EC3"/>
    <w:rsid w:val="00F072D3"/>
    <w:rsid w:val="00F078F6"/>
    <w:rsid w:val="00F0799C"/>
    <w:rsid w:val="00F10A05"/>
    <w:rsid w:val="00F10DD6"/>
    <w:rsid w:val="00F1186A"/>
    <w:rsid w:val="00F11F0C"/>
    <w:rsid w:val="00F11FA3"/>
    <w:rsid w:val="00F125A9"/>
    <w:rsid w:val="00F12DB9"/>
    <w:rsid w:val="00F133AD"/>
    <w:rsid w:val="00F1373A"/>
    <w:rsid w:val="00F13A12"/>
    <w:rsid w:val="00F13ED4"/>
    <w:rsid w:val="00F14337"/>
    <w:rsid w:val="00F14781"/>
    <w:rsid w:val="00F1488B"/>
    <w:rsid w:val="00F149B9"/>
    <w:rsid w:val="00F153BD"/>
    <w:rsid w:val="00F154C2"/>
    <w:rsid w:val="00F15962"/>
    <w:rsid w:val="00F1596E"/>
    <w:rsid w:val="00F161F8"/>
    <w:rsid w:val="00F164FB"/>
    <w:rsid w:val="00F1681C"/>
    <w:rsid w:val="00F16F02"/>
    <w:rsid w:val="00F20070"/>
    <w:rsid w:val="00F20AAB"/>
    <w:rsid w:val="00F2152E"/>
    <w:rsid w:val="00F21F72"/>
    <w:rsid w:val="00F2209F"/>
    <w:rsid w:val="00F23B4E"/>
    <w:rsid w:val="00F23E4C"/>
    <w:rsid w:val="00F24149"/>
    <w:rsid w:val="00F24C14"/>
    <w:rsid w:val="00F24D25"/>
    <w:rsid w:val="00F25CCE"/>
    <w:rsid w:val="00F262D8"/>
    <w:rsid w:val="00F26385"/>
    <w:rsid w:val="00F26608"/>
    <w:rsid w:val="00F26764"/>
    <w:rsid w:val="00F26DDE"/>
    <w:rsid w:val="00F26E21"/>
    <w:rsid w:val="00F27413"/>
    <w:rsid w:val="00F27840"/>
    <w:rsid w:val="00F2793F"/>
    <w:rsid w:val="00F279C9"/>
    <w:rsid w:val="00F3011B"/>
    <w:rsid w:val="00F30273"/>
    <w:rsid w:val="00F30980"/>
    <w:rsid w:val="00F30C11"/>
    <w:rsid w:val="00F3124E"/>
    <w:rsid w:val="00F313CF"/>
    <w:rsid w:val="00F31867"/>
    <w:rsid w:val="00F31B18"/>
    <w:rsid w:val="00F31F34"/>
    <w:rsid w:val="00F32371"/>
    <w:rsid w:val="00F32462"/>
    <w:rsid w:val="00F325BC"/>
    <w:rsid w:val="00F32AA0"/>
    <w:rsid w:val="00F32D26"/>
    <w:rsid w:val="00F32D9A"/>
    <w:rsid w:val="00F33233"/>
    <w:rsid w:val="00F3359E"/>
    <w:rsid w:val="00F337EF"/>
    <w:rsid w:val="00F33C5A"/>
    <w:rsid w:val="00F33E97"/>
    <w:rsid w:val="00F33F1D"/>
    <w:rsid w:val="00F359EF"/>
    <w:rsid w:val="00F35FE1"/>
    <w:rsid w:val="00F365EF"/>
    <w:rsid w:val="00F367DF"/>
    <w:rsid w:val="00F36C24"/>
    <w:rsid w:val="00F401E5"/>
    <w:rsid w:val="00F40998"/>
    <w:rsid w:val="00F41D1A"/>
    <w:rsid w:val="00F42DCB"/>
    <w:rsid w:val="00F42DF1"/>
    <w:rsid w:val="00F43D29"/>
    <w:rsid w:val="00F447EC"/>
    <w:rsid w:val="00F44888"/>
    <w:rsid w:val="00F44D69"/>
    <w:rsid w:val="00F45547"/>
    <w:rsid w:val="00F45FE9"/>
    <w:rsid w:val="00F46A0E"/>
    <w:rsid w:val="00F47051"/>
    <w:rsid w:val="00F47C45"/>
    <w:rsid w:val="00F50797"/>
    <w:rsid w:val="00F510AA"/>
    <w:rsid w:val="00F513E9"/>
    <w:rsid w:val="00F515B1"/>
    <w:rsid w:val="00F51F06"/>
    <w:rsid w:val="00F52FCD"/>
    <w:rsid w:val="00F53603"/>
    <w:rsid w:val="00F5368D"/>
    <w:rsid w:val="00F53866"/>
    <w:rsid w:val="00F53A75"/>
    <w:rsid w:val="00F53B9F"/>
    <w:rsid w:val="00F53D99"/>
    <w:rsid w:val="00F53ED2"/>
    <w:rsid w:val="00F53FEA"/>
    <w:rsid w:val="00F5521F"/>
    <w:rsid w:val="00F56740"/>
    <w:rsid w:val="00F60031"/>
    <w:rsid w:val="00F60460"/>
    <w:rsid w:val="00F608B1"/>
    <w:rsid w:val="00F60DD9"/>
    <w:rsid w:val="00F615D0"/>
    <w:rsid w:val="00F62084"/>
    <w:rsid w:val="00F62128"/>
    <w:rsid w:val="00F622DB"/>
    <w:rsid w:val="00F624A0"/>
    <w:rsid w:val="00F62598"/>
    <w:rsid w:val="00F628A2"/>
    <w:rsid w:val="00F62DC6"/>
    <w:rsid w:val="00F62F4A"/>
    <w:rsid w:val="00F6322C"/>
    <w:rsid w:val="00F636A0"/>
    <w:rsid w:val="00F63A1B"/>
    <w:rsid w:val="00F64298"/>
    <w:rsid w:val="00F64A78"/>
    <w:rsid w:val="00F65CEA"/>
    <w:rsid w:val="00F663DF"/>
    <w:rsid w:val="00F667EB"/>
    <w:rsid w:val="00F702AD"/>
    <w:rsid w:val="00F70474"/>
    <w:rsid w:val="00F7051A"/>
    <w:rsid w:val="00F70E4C"/>
    <w:rsid w:val="00F7132D"/>
    <w:rsid w:val="00F71A92"/>
    <w:rsid w:val="00F7264F"/>
    <w:rsid w:val="00F727C2"/>
    <w:rsid w:val="00F7390F"/>
    <w:rsid w:val="00F73B63"/>
    <w:rsid w:val="00F7406D"/>
    <w:rsid w:val="00F74BD3"/>
    <w:rsid w:val="00F75B1A"/>
    <w:rsid w:val="00F76A22"/>
    <w:rsid w:val="00F77891"/>
    <w:rsid w:val="00F77C8D"/>
    <w:rsid w:val="00F803F5"/>
    <w:rsid w:val="00F80686"/>
    <w:rsid w:val="00F80712"/>
    <w:rsid w:val="00F80C4D"/>
    <w:rsid w:val="00F8114D"/>
    <w:rsid w:val="00F81580"/>
    <w:rsid w:val="00F81C86"/>
    <w:rsid w:val="00F81DD1"/>
    <w:rsid w:val="00F82C56"/>
    <w:rsid w:val="00F83525"/>
    <w:rsid w:val="00F83748"/>
    <w:rsid w:val="00F83811"/>
    <w:rsid w:val="00F83B16"/>
    <w:rsid w:val="00F83C44"/>
    <w:rsid w:val="00F842F8"/>
    <w:rsid w:val="00F849E2"/>
    <w:rsid w:val="00F84A38"/>
    <w:rsid w:val="00F84BC6"/>
    <w:rsid w:val="00F84FFF"/>
    <w:rsid w:val="00F8593B"/>
    <w:rsid w:val="00F85E9E"/>
    <w:rsid w:val="00F8634A"/>
    <w:rsid w:val="00F8688F"/>
    <w:rsid w:val="00F873F0"/>
    <w:rsid w:val="00F87B70"/>
    <w:rsid w:val="00F87CB0"/>
    <w:rsid w:val="00F906C7"/>
    <w:rsid w:val="00F907EA"/>
    <w:rsid w:val="00F90FD8"/>
    <w:rsid w:val="00F917BE"/>
    <w:rsid w:val="00F91C74"/>
    <w:rsid w:val="00F91CFF"/>
    <w:rsid w:val="00F92174"/>
    <w:rsid w:val="00F92359"/>
    <w:rsid w:val="00F92988"/>
    <w:rsid w:val="00F9315E"/>
    <w:rsid w:val="00F9577C"/>
    <w:rsid w:val="00F958DD"/>
    <w:rsid w:val="00F959E8"/>
    <w:rsid w:val="00F95E6A"/>
    <w:rsid w:val="00F968D9"/>
    <w:rsid w:val="00F96BB4"/>
    <w:rsid w:val="00F970FD"/>
    <w:rsid w:val="00F974B8"/>
    <w:rsid w:val="00F976FD"/>
    <w:rsid w:val="00FA01E5"/>
    <w:rsid w:val="00FA0445"/>
    <w:rsid w:val="00FA06D5"/>
    <w:rsid w:val="00FA0B02"/>
    <w:rsid w:val="00FA0EC7"/>
    <w:rsid w:val="00FA114C"/>
    <w:rsid w:val="00FA154A"/>
    <w:rsid w:val="00FA16EE"/>
    <w:rsid w:val="00FA197B"/>
    <w:rsid w:val="00FA23AF"/>
    <w:rsid w:val="00FA2639"/>
    <w:rsid w:val="00FA2921"/>
    <w:rsid w:val="00FA2F7B"/>
    <w:rsid w:val="00FA3847"/>
    <w:rsid w:val="00FA39BE"/>
    <w:rsid w:val="00FA3E46"/>
    <w:rsid w:val="00FA429B"/>
    <w:rsid w:val="00FA43DF"/>
    <w:rsid w:val="00FA49A7"/>
    <w:rsid w:val="00FA5230"/>
    <w:rsid w:val="00FA5459"/>
    <w:rsid w:val="00FA586A"/>
    <w:rsid w:val="00FA5DEC"/>
    <w:rsid w:val="00FA6571"/>
    <w:rsid w:val="00FA704B"/>
    <w:rsid w:val="00FA7093"/>
    <w:rsid w:val="00FA7DC4"/>
    <w:rsid w:val="00FA7DE9"/>
    <w:rsid w:val="00FA7F41"/>
    <w:rsid w:val="00FB08E7"/>
    <w:rsid w:val="00FB1401"/>
    <w:rsid w:val="00FB1598"/>
    <w:rsid w:val="00FB1B6D"/>
    <w:rsid w:val="00FB1F57"/>
    <w:rsid w:val="00FB1F93"/>
    <w:rsid w:val="00FB2083"/>
    <w:rsid w:val="00FB24F4"/>
    <w:rsid w:val="00FB26E7"/>
    <w:rsid w:val="00FB2AB7"/>
    <w:rsid w:val="00FB3688"/>
    <w:rsid w:val="00FB37A8"/>
    <w:rsid w:val="00FB390B"/>
    <w:rsid w:val="00FB3AFC"/>
    <w:rsid w:val="00FB3DE0"/>
    <w:rsid w:val="00FB48C7"/>
    <w:rsid w:val="00FB56B7"/>
    <w:rsid w:val="00FB5884"/>
    <w:rsid w:val="00FB5A09"/>
    <w:rsid w:val="00FB74EB"/>
    <w:rsid w:val="00FB7512"/>
    <w:rsid w:val="00FB78B0"/>
    <w:rsid w:val="00FB7DFB"/>
    <w:rsid w:val="00FC065E"/>
    <w:rsid w:val="00FC0AFD"/>
    <w:rsid w:val="00FC0CFD"/>
    <w:rsid w:val="00FC0DCE"/>
    <w:rsid w:val="00FC10E5"/>
    <w:rsid w:val="00FC12D9"/>
    <w:rsid w:val="00FC1974"/>
    <w:rsid w:val="00FC2107"/>
    <w:rsid w:val="00FC218A"/>
    <w:rsid w:val="00FC2348"/>
    <w:rsid w:val="00FC28C5"/>
    <w:rsid w:val="00FC3C1E"/>
    <w:rsid w:val="00FC49AC"/>
    <w:rsid w:val="00FC4EC3"/>
    <w:rsid w:val="00FC570B"/>
    <w:rsid w:val="00FC627A"/>
    <w:rsid w:val="00FC6502"/>
    <w:rsid w:val="00FC6D49"/>
    <w:rsid w:val="00FC6D5F"/>
    <w:rsid w:val="00FC6F12"/>
    <w:rsid w:val="00FC755B"/>
    <w:rsid w:val="00FC7612"/>
    <w:rsid w:val="00FC77B7"/>
    <w:rsid w:val="00FC7E97"/>
    <w:rsid w:val="00FC7F44"/>
    <w:rsid w:val="00FD078A"/>
    <w:rsid w:val="00FD123B"/>
    <w:rsid w:val="00FD293F"/>
    <w:rsid w:val="00FD2AD2"/>
    <w:rsid w:val="00FD2C4F"/>
    <w:rsid w:val="00FD5169"/>
    <w:rsid w:val="00FD5C87"/>
    <w:rsid w:val="00FD61A9"/>
    <w:rsid w:val="00FD6F9B"/>
    <w:rsid w:val="00FD7941"/>
    <w:rsid w:val="00FD7948"/>
    <w:rsid w:val="00FE02C6"/>
    <w:rsid w:val="00FE03CD"/>
    <w:rsid w:val="00FE089D"/>
    <w:rsid w:val="00FE1721"/>
    <w:rsid w:val="00FE18D0"/>
    <w:rsid w:val="00FE1A14"/>
    <w:rsid w:val="00FE1F4E"/>
    <w:rsid w:val="00FE2404"/>
    <w:rsid w:val="00FE244A"/>
    <w:rsid w:val="00FE257E"/>
    <w:rsid w:val="00FE315D"/>
    <w:rsid w:val="00FE3636"/>
    <w:rsid w:val="00FE3ABC"/>
    <w:rsid w:val="00FE4DFB"/>
    <w:rsid w:val="00FE4F53"/>
    <w:rsid w:val="00FE5214"/>
    <w:rsid w:val="00FE532E"/>
    <w:rsid w:val="00FE54B9"/>
    <w:rsid w:val="00FE5C82"/>
    <w:rsid w:val="00FE5CB5"/>
    <w:rsid w:val="00FE68F6"/>
    <w:rsid w:val="00FF0DB9"/>
    <w:rsid w:val="00FF104C"/>
    <w:rsid w:val="00FF10EC"/>
    <w:rsid w:val="00FF1AAC"/>
    <w:rsid w:val="00FF1B32"/>
    <w:rsid w:val="00FF25A1"/>
    <w:rsid w:val="00FF29D9"/>
    <w:rsid w:val="00FF2AB0"/>
    <w:rsid w:val="00FF5F6D"/>
    <w:rsid w:val="00FF62D1"/>
    <w:rsid w:val="00FF6A3C"/>
    <w:rsid w:val="00FF6DCF"/>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E3CBBA55-1B0E-4BA2-A643-B3479DDB4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F7F22"/>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列表段落1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437DB2"/>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437DB2"/>
    <w:rPr>
      <w:rFonts w:ascii="Times New Roman" w:eastAsiaTheme="minorEastAsia" w:hAnsi="Times New Roman" w:cstheme="minorBidi"/>
      <w:b/>
      <w:bCs/>
      <w:kern w:val="28"/>
      <w:sz w:val="22"/>
      <w:szCs w:val="3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91938">
      <w:bodyDiv w:val="1"/>
      <w:marLeft w:val="0"/>
      <w:marRight w:val="0"/>
      <w:marTop w:val="0"/>
      <w:marBottom w:val="0"/>
      <w:divBdr>
        <w:top w:val="none" w:sz="0" w:space="0" w:color="auto"/>
        <w:left w:val="none" w:sz="0" w:space="0" w:color="auto"/>
        <w:bottom w:val="none" w:sz="0" w:space="0" w:color="auto"/>
        <w:right w:val="none" w:sz="0" w:space="0" w:color="auto"/>
      </w:divBdr>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60203294">
      <w:bodyDiv w:val="1"/>
      <w:marLeft w:val="0"/>
      <w:marRight w:val="0"/>
      <w:marTop w:val="0"/>
      <w:marBottom w:val="0"/>
      <w:divBdr>
        <w:top w:val="none" w:sz="0" w:space="0" w:color="auto"/>
        <w:left w:val="none" w:sz="0" w:space="0" w:color="auto"/>
        <w:bottom w:val="none" w:sz="0" w:space="0" w:color="auto"/>
        <w:right w:val="none" w:sz="0" w:space="0" w:color="auto"/>
      </w:divBdr>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8620805">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872187202">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AE95ADAF-DFE4-4138-A7F1-1E592983D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2626</TotalTime>
  <Pages>3</Pages>
  <Words>793</Words>
  <Characters>4523</Characters>
  <Application>Microsoft Office Word</Application>
  <DocSecurity>0</DocSecurity>
  <Lines>37</Lines>
  <Paragraphs>10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1168</cp:revision>
  <cp:lastPrinted>2022-09-22T07:16:00Z</cp:lastPrinted>
  <dcterms:created xsi:type="dcterms:W3CDTF">2022-09-26T23:39:00Z</dcterms:created>
  <dcterms:modified xsi:type="dcterms:W3CDTF">2024-04-08T08:39:00Z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